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CA34DB">
        <w:rPr>
          <w:b/>
          <w:noProof/>
          <w:sz w:val="24"/>
        </w:rPr>
        <w:t>6</w:t>
      </w:r>
      <w:r w:rsidR="00E238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F015C4">
        <w:rPr>
          <w:b/>
          <w:i/>
          <w:noProof/>
          <w:sz w:val="28"/>
        </w:rPr>
        <w:t>0</w:t>
      </w:r>
      <w:r w:rsidR="00CA34DB">
        <w:rPr>
          <w:b/>
          <w:i/>
          <w:noProof/>
          <w:sz w:val="28"/>
        </w:rPr>
        <w:t>xxxx</w:t>
      </w:r>
    </w:p>
    <w:p w:rsidR="00B2296A" w:rsidRDefault="00360ABD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Xian, China, 8</w:t>
      </w:r>
      <w:r w:rsidRPr="00592AF7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>- 12</w:t>
      </w:r>
      <w:r w:rsidRPr="00592AF7">
        <w:rPr>
          <w:b/>
          <w:bCs/>
          <w:sz w:val="24"/>
          <w:vertAlign w:val="superscript"/>
        </w:rPr>
        <w:t>t</w:t>
      </w:r>
      <w:r>
        <w:rPr>
          <w:b/>
          <w:bCs/>
          <w:sz w:val="24"/>
          <w:vertAlign w:val="superscript"/>
        </w:rPr>
        <w:t>h</w:t>
      </w:r>
      <w:r>
        <w:rPr>
          <w:b/>
          <w:bCs/>
          <w:sz w:val="24"/>
        </w:rPr>
        <w:t xml:space="preserve"> April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F015C4" w:rsidRPr="00F015C4">
        <w:rPr>
          <w:b/>
          <w:noProof/>
          <w:sz w:val="24"/>
        </w:rPr>
        <w:t>11.10.3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6E3AFE">
        <w:rPr>
          <w:b/>
          <w:noProof/>
          <w:sz w:val="24"/>
        </w:rPr>
        <w:t xml:space="preserve">Review outcome e-mail on </w:t>
      </w:r>
      <w:r w:rsidR="00727B35">
        <w:rPr>
          <w:b/>
          <w:noProof/>
          <w:sz w:val="24"/>
        </w:rPr>
        <w:t>early</w:t>
      </w:r>
      <w:r w:rsidR="00346674">
        <w:rPr>
          <w:b/>
          <w:noProof/>
          <w:sz w:val="24"/>
        </w:rPr>
        <w:t xml:space="preserve"> measurement</w:t>
      </w:r>
      <w:r w:rsidR="00CA34DB">
        <w:rPr>
          <w:b/>
          <w:noProof/>
          <w:sz w:val="24"/>
        </w:rPr>
        <w:t xml:space="preserve"> configuration</w:t>
      </w:r>
      <w:r w:rsidR="006E3AFE">
        <w:rPr>
          <w:b/>
          <w:noProof/>
          <w:sz w:val="24"/>
        </w:rPr>
        <w:t xml:space="preserve"> (</w:t>
      </w:r>
      <w:r w:rsidR="00CA34DB">
        <w:rPr>
          <w:b/>
          <w:noProof/>
          <w:sz w:val="24"/>
        </w:rPr>
        <w:t>36</w:t>
      </w:r>
      <w:r w:rsidR="006E3AFE">
        <w:rPr>
          <w:b/>
          <w:noProof/>
          <w:sz w:val="24"/>
        </w:rPr>
        <w:t>)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6E3AFE" w:rsidRDefault="009D7472" w:rsidP="00346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6E3AFE">
        <w:rPr>
          <w:rFonts w:ascii="Arial" w:hAnsi="Arial" w:cs="Arial"/>
        </w:rPr>
        <w:t>we review the outcome of the following e-mail discussion:</w:t>
      </w:r>
    </w:p>
    <w:p w:rsidR="006E3AFE" w:rsidRDefault="00CA34DB" w:rsidP="00CA34D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CA34DB">
        <w:rPr>
          <w:rFonts w:ascii="Arial" w:hAnsi="Arial" w:cs="Arial"/>
        </w:rPr>
        <w:t>[106#36][NR/</w:t>
      </w:r>
      <w:proofErr w:type="spellStart"/>
      <w:r w:rsidRPr="00CA34DB">
        <w:rPr>
          <w:rFonts w:ascii="Arial" w:hAnsi="Arial" w:cs="Arial"/>
        </w:rPr>
        <w:t>eCA</w:t>
      </w:r>
      <w:proofErr w:type="spellEnd"/>
      <w:r w:rsidRPr="00CA34DB">
        <w:rPr>
          <w:rFonts w:ascii="Arial" w:hAnsi="Arial" w:cs="Arial"/>
        </w:rPr>
        <w:t>-DC] - Measurement and reporting configuration</w:t>
      </w:r>
    </w:p>
    <w:p w:rsidR="007E1970" w:rsidRDefault="00CA34DB" w:rsidP="00346674">
      <w:pPr>
        <w:rPr>
          <w:rFonts w:ascii="Arial" w:hAnsi="Arial" w:cs="Arial"/>
        </w:rPr>
      </w:pPr>
      <w:r>
        <w:rPr>
          <w:rFonts w:ascii="Arial" w:hAnsi="Arial" w:cs="Arial"/>
        </w:rPr>
        <w:t>We first tr</w:t>
      </w:r>
      <w:r w:rsidR="00A40865">
        <w:rPr>
          <w:rFonts w:ascii="Arial" w:hAnsi="Arial" w:cs="Arial"/>
        </w:rPr>
        <w:t>ied</w:t>
      </w:r>
      <w:r>
        <w:rPr>
          <w:rFonts w:ascii="Arial" w:hAnsi="Arial" w:cs="Arial"/>
        </w:rPr>
        <w:t xml:space="preserve"> to summarise the outcome/</w:t>
      </w:r>
      <w:r w:rsidRPr="00CA34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main directions resulting from the e-mail discussion, which was not so straightforward </w:t>
      </w:r>
      <w:r w:rsidR="00A40865">
        <w:rPr>
          <w:rFonts w:ascii="Arial" w:hAnsi="Arial" w:cs="Arial"/>
        </w:rPr>
        <w:t>(also noting that some</w:t>
      </w:r>
      <w:r>
        <w:rPr>
          <w:rFonts w:ascii="Arial" w:hAnsi="Arial" w:cs="Arial"/>
        </w:rPr>
        <w:t xml:space="preserve"> responses </w:t>
      </w:r>
      <w:r w:rsidR="00C06467">
        <w:rPr>
          <w:rFonts w:ascii="Arial" w:hAnsi="Arial" w:cs="Arial"/>
        </w:rPr>
        <w:t>illustrated that</w:t>
      </w:r>
      <w:r>
        <w:rPr>
          <w:rFonts w:ascii="Arial" w:hAnsi="Arial" w:cs="Arial"/>
        </w:rPr>
        <w:t xml:space="preserve"> there </w:t>
      </w:r>
      <w:r w:rsidR="00A40865">
        <w:rPr>
          <w:rFonts w:ascii="Arial" w:hAnsi="Arial" w:cs="Arial"/>
        </w:rPr>
        <w:t>may have been</w:t>
      </w:r>
      <w:r>
        <w:rPr>
          <w:rFonts w:ascii="Arial" w:hAnsi="Arial" w:cs="Arial"/>
        </w:rPr>
        <w:t xml:space="preserve"> confusion </w:t>
      </w:r>
      <w:r w:rsidR="00A40865">
        <w:rPr>
          <w:rFonts w:ascii="Arial" w:hAnsi="Arial" w:cs="Arial"/>
        </w:rPr>
        <w:t>about</w:t>
      </w:r>
      <w:r>
        <w:rPr>
          <w:rFonts w:ascii="Arial" w:hAnsi="Arial" w:cs="Arial"/>
        </w:rPr>
        <w:t xml:space="preserve"> some question</w:t>
      </w:r>
      <w:r w:rsidR="00A40865">
        <w:rPr>
          <w:rFonts w:ascii="Arial" w:hAnsi="Arial" w:cs="Arial"/>
        </w:rPr>
        <w:t>s)</w:t>
      </w:r>
      <w:r>
        <w:rPr>
          <w:rFonts w:ascii="Arial" w:hAnsi="Arial" w:cs="Arial"/>
        </w:rPr>
        <w:t xml:space="preserve">. </w:t>
      </w:r>
      <w:r w:rsidR="00A40865">
        <w:rPr>
          <w:rFonts w:ascii="Arial" w:hAnsi="Arial" w:cs="Arial"/>
        </w:rPr>
        <w:t xml:space="preserve">We </w:t>
      </w:r>
      <w:proofErr w:type="spellStart"/>
      <w:r w:rsidR="00A40865">
        <w:rPr>
          <w:rFonts w:ascii="Arial" w:hAnsi="Arial" w:cs="Arial"/>
        </w:rPr>
        <w:t>subsequetly</w:t>
      </w:r>
      <w:proofErr w:type="spellEnd"/>
      <w:r w:rsidR="00C06467">
        <w:rPr>
          <w:rFonts w:ascii="Arial" w:hAnsi="Arial" w:cs="Arial"/>
        </w:rPr>
        <w:t xml:space="preserve"> </w:t>
      </w:r>
      <w:r w:rsidR="00A40865">
        <w:rPr>
          <w:rFonts w:ascii="Arial" w:hAnsi="Arial" w:cs="Arial"/>
        </w:rPr>
        <w:t>tried</w:t>
      </w:r>
      <w:r>
        <w:rPr>
          <w:rFonts w:ascii="Arial" w:hAnsi="Arial" w:cs="Arial"/>
        </w:rPr>
        <w:t xml:space="preserve"> to progress </w:t>
      </w:r>
      <w:r w:rsidR="00A40865">
        <w:rPr>
          <w:rFonts w:ascii="Arial" w:hAnsi="Arial" w:cs="Arial"/>
        </w:rPr>
        <w:t xml:space="preserve">some of the issues discussed, </w:t>
      </w:r>
      <w:r>
        <w:rPr>
          <w:rFonts w:ascii="Arial" w:hAnsi="Arial" w:cs="Arial"/>
        </w:rPr>
        <w:t>taking the</w:t>
      </w:r>
      <w:r w:rsidR="00A40865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from a slightly different angle</w:t>
      </w:r>
      <w:r w:rsidR="00C06467">
        <w:rPr>
          <w:rFonts w:ascii="Arial" w:hAnsi="Arial" w:cs="Arial"/>
        </w:rPr>
        <w:t xml:space="preserve">. We think </w:t>
      </w:r>
      <w:r w:rsidR="00A40865">
        <w:rPr>
          <w:rFonts w:ascii="Arial" w:hAnsi="Arial" w:cs="Arial"/>
        </w:rPr>
        <w:t>there was</w:t>
      </w:r>
      <w:r w:rsidR="00C06467">
        <w:rPr>
          <w:rFonts w:ascii="Arial" w:hAnsi="Arial" w:cs="Arial"/>
        </w:rPr>
        <w:t xml:space="preserve"> some </w:t>
      </w:r>
      <w:r w:rsidR="00A40865">
        <w:rPr>
          <w:rFonts w:ascii="Arial" w:hAnsi="Arial" w:cs="Arial"/>
        </w:rPr>
        <w:t xml:space="preserve">potential </w:t>
      </w:r>
      <w:r w:rsidR="00C06467">
        <w:rPr>
          <w:rFonts w:ascii="Arial" w:hAnsi="Arial" w:cs="Arial"/>
        </w:rPr>
        <w:t xml:space="preserve">confusion about configuration options i.e. </w:t>
      </w:r>
      <w:r w:rsidR="00C06467" w:rsidRPr="00C06467">
        <w:rPr>
          <w:rFonts w:ascii="Arial" w:hAnsi="Arial" w:cs="Arial"/>
        </w:rPr>
        <w:t xml:space="preserve">whether the information can be provided by SI, Release or both and </w:t>
      </w:r>
      <w:r w:rsidR="00A40865">
        <w:rPr>
          <w:rFonts w:ascii="Arial" w:hAnsi="Arial" w:cs="Arial"/>
        </w:rPr>
        <w:t xml:space="preserve">for the case of both </w:t>
      </w:r>
      <w:r w:rsidR="00C06467" w:rsidRPr="00C06467">
        <w:rPr>
          <w:rFonts w:ascii="Arial" w:hAnsi="Arial" w:cs="Arial"/>
        </w:rPr>
        <w:t>how the</w:t>
      </w:r>
      <w:r w:rsidR="00C06467">
        <w:rPr>
          <w:rFonts w:ascii="Arial" w:hAnsi="Arial" w:cs="Arial"/>
        </w:rPr>
        <w:t xml:space="preserve"> information is used </w:t>
      </w:r>
      <w:r w:rsidR="00A40865">
        <w:rPr>
          <w:rFonts w:ascii="Arial" w:hAnsi="Arial" w:cs="Arial"/>
        </w:rPr>
        <w:t>combined</w:t>
      </w:r>
      <w:r w:rsidR="00C06467">
        <w:rPr>
          <w:rFonts w:ascii="Arial" w:hAnsi="Arial" w:cs="Arial"/>
        </w:rPr>
        <w:t xml:space="preserve">. </w:t>
      </w:r>
      <w:r w:rsidR="00A40865">
        <w:rPr>
          <w:rFonts w:ascii="Arial" w:hAnsi="Arial" w:cs="Arial"/>
        </w:rPr>
        <w:t xml:space="preserve">It may be that opinions depend on whether </w:t>
      </w:r>
      <w:r w:rsidR="00C06467">
        <w:rPr>
          <w:rFonts w:ascii="Arial" w:hAnsi="Arial" w:cs="Arial"/>
        </w:rPr>
        <w:t xml:space="preserve">this concerns </w:t>
      </w:r>
      <w:r w:rsidR="00A40865">
        <w:rPr>
          <w:rFonts w:ascii="Arial" w:hAnsi="Arial" w:cs="Arial"/>
        </w:rPr>
        <w:t xml:space="preserve">the </w:t>
      </w:r>
      <w:r w:rsidR="00C06467" w:rsidRPr="00C06467">
        <w:rPr>
          <w:rFonts w:ascii="Arial" w:hAnsi="Arial" w:cs="Arial"/>
        </w:rPr>
        <w:t>entire list</w:t>
      </w:r>
      <w:r w:rsidR="00C06467">
        <w:rPr>
          <w:rFonts w:ascii="Arial" w:hAnsi="Arial" w:cs="Arial"/>
        </w:rPr>
        <w:t xml:space="preserve"> of frequencies</w:t>
      </w:r>
      <w:r w:rsidR="00C06467" w:rsidRPr="00C06467">
        <w:rPr>
          <w:rFonts w:ascii="Arial" w:hAnsi="Arial" w:cs="Arial"/>
        </w:rPr>
        <w:t xml:space="preserve">, </w:t>
      </w:r>
      <w:r w:rsidR="00A40865">
        <w:rPr>
          <w:rFonts w:ascii="Arial" w:hAnsi="Arial" w:cs="Arial"/>
        </w:rPr>
        <w:t xml:space="preserve">an individual </w:t>
      </w:r>
      <w:r w:rsidR="00C06467" w:rsidRPr="00C06467">
        <w:rPr>
          <w:rFonts w:ascii="Arial" w:hAnsi="Arial" w:cs="Arial"/>
        </w:rPr>
        <w:t xml:space="preserve">frequency or </w:t>
      </w:r>
      <w:r w:rsidR="00C06467">
        <w:rPr>
          <w:rFonts w:ascii="Arial" w:hAnsi="Arial" w:cs="Arial"/>
        </w:rPr>
        <w:t xml:space="preserve">a specific part of the </w:t>
      </w:r>
      <w:r w:rsidR="00A40865">
        <w:rPr>
          <w:rFonts w:ascii="Arial" w:hAnsi="Arial" w:cs="Arial"/>
        </w:rPr>
        <w:t xml:space="preserve">(per frequency) </w:t>
      </w:r>
      <w:r w:rsidR="00C06467">
        <w:rPr>
          <w:rFonts w:ascii="Arial" w:hAnsi="Arial" w:cs="Arial"/>
        </w:rPr>
        <w:t xml:space="preserve">configuration. We </w:t>
      </w:r>
      <w:r w:rsidR="00A40865">
        <w:rPr>
          <w:rFonts w:ascii="Arial" w:hAnsi="Arial" w:cs="Arial"/>
        </w:rPr>
        <w:t>therefore</w:t>
      </w:r>
      <w:r w:rsidR="00C06467">
        <w:rPr>
          <w:rFonts w:ascii="Arial" w:hAnsi="Arial" w:cs="Arial"/>
        </w:rPr>
        <w:t xml:space="preserve"> think </w:t>
      </w:r>
      <w:r w:rsidR="00A40865">
        <w:rPr>
          <w:rFonts w:ascii="Arial" w:hAnsi="Arial" w:cs="Arial"/>
        </w:rPr>
        <w:t xml:space="preserve">it would be good to first clarify </w:t>
      </w:r>
      <w:r w:rsidR="00C06467">
        <w:rPr>
          <w:rFonts w:ascii="Arial" w:hAnsi="Arial" w:cs="Arial"/>
        </w:rPr>
        <w:t xml:space="preserve">the </w:t>
      </w:r>
      <w:r w:rsidR="00D41288">
        <w:rPr>
          <w:rFonts w:ascii="Arial" w:hAnsi="Arial" w:cs="Arial"/>
        </w:rPr>
        <w:t xml:space="preserve">main parts of the configuration as this should help clarify some of the confusion. We prepared a corresponding table capturing our understanding of </w:t>
      </w:r>
      <w:r w:rsidR="00D41288">
        <w:rPr>
          <w:rFonts w:ascii="Arial" w:hAnsi="Arial" w:cs="Arial"/>
        </w:rPr>
        <w:t xml:space="preserve">the outcome of </w:t>
      </w:r>
      <w:proofErr w:type="spellStart"/>
      <w:r w:rsidR="00D41288">
        <w:rPr>
          <w:rFonts w:ascii="Arial" w:hAnsi="Arial" w:cs="Arial"/>
        </w:rPr>
        <w:t>he</w:t>
      </w:r>
      <w:proofErr w:type="spellEnd"/>
      <w:r w:rsidR="00D41288">
        <w:rPr>
          <w:rFonts w:ascii="Arial" w:hAnsi="Arial" w:cs="Arial"/>
        </w:rPr>
        <w:t xml:space="preserve"> e-mail discussion</w:t>
      </w:r>
      <w:r w:rsidR="00D41288">
        <w:rPr>
          <w:rFonts w:ascii="Arial" w:hAnsi="Arial" w:cs="Arial"/>
        </w:rPr>
        <w:t xml:space="preserve"> (and showed an alternative scheme, which we think has several merits while complexities associated with combining information from SI and Release are marginal.</w:t>
      </w:r>
    </w:p>
    <w:p w:rsidR="00CA34DB" w:rsidRDefault="00D41288" w:rsidP="00346674">
      <w:pPr>
        <w:rPr>
          <w:rFonts w:ascii="Arial" w:hAnsi="Arial" w:cs="Arial"/>
        </w:rPr>
      </w:pPr>
      <w:r>
        <w:rPr>
          <w:rFonts w:ascii="Arial" w:hAnsi="Arial" w:cs="Arial"/>
        </w:rPr>
        <w:t>Finally we</w:t>
      </w:r>
      <w:r w:rsidR="00C06467">
        <w:rPr>
          <w:rFonts w:ascii="Arial" w:hAnsi="Arial" w:cs="Arial"/>
        </w:rPr>
        <w:t xml:space="preserve"> </w:t>
      </w:r>
      <w:r w:rsidR="00077301">
        <w:rPr>
          <w:rFonts w:ascii="Arial" w:hAnsi="Arial" w:cs="Arial"/>
        </w:rPr>
        <w:t>identified the</w:t>
      </w:r>
      <w:r w:rsidR="00C064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two</w:t>
      </w:r>
      <w:r w:rsidR="00C06467">
        <w:rPr>
          <w:rFonts w:ascii="Arial" w:hAnsi="Arial" w:cs="Arial"/>
        </w:rPr>
        <w:t xml:space="preserve"> </w:t>
      </w:r>
      <w:r w:rsidR="00077301">
        <w:rPr>
          <w:rFonts w:ascii="Arial" w:hAnsi="Arial" w:cs="Arial"/>
        </w:rPr>
        <w:t>key proposals that seem to result from the e-mail discussion</w:t>
      </w:r>
      <w:r w:rsidR="00C06467">
        <w:rPr>
          <w:rFonts w:ascii="Arial" w:hAnsi="Arial" w:cs="Arial"/>
        </w:rPr>
        <w:t xml:space="preserve"> </w:t>
      </w:r>
      <w:r w:rsidR="007C2C25">
        <w:rPr>
          <w:rFonts w:ascii="Arial" w:hAnsi="Arial" w:cs="Arial"/>
        </w:rPr>
        <w:t xml:space="preserve">i.e. </w:t>
      </w:r>
      <w:r w:rsidR="00C06467">
        <w:rPr>
          <w:rFonts w:ascii="Arial" w:hAnsi="Arial" w:cs="Arial"/>
        </w:rPr>
        <w:t>the primary control options (assuming signalling optimisation to be secondary importance)</w:t>
      </w:r>
      <w:r w:rsidR="00077301">
        <w:rPr>
          <w:rFonts w:ascii="Arial" w:hAnsi="Arial" w:cs="Arial"/>
        </w:rPr>
        <w:t>, asking RAN2 to re-confirm considering the additional information provided</w:t>
      </w:r>
    </w:p>
    <w:p w:rsidR="00BE7770" w:rsidRDefault="00077301" w:rsidP="00077301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077301">
        <w:rPr>
          <w:rFonts w:ascii="Arial" w:hAnsi="Arial" w:cs="Arial"/>
        </w:rPr>
        <w:t xml:space="preserve">hether it is acceptable that if network configures early measurements for camping frequencies, all UEs reporting early measurements will have to perform measurement reporting of non-camping frequencies i.e. this cannot be limited to UEs e.g. UEs that are primary candidates for </w:t>
      </w:r>
      <w:proofErr w:type="spellStart"/>
      <w:r w:rsidRPr="00077301">
        <w:rPr>
          <w:rFonts w:ascii="Arial" w:hAnsi="Arial" w:cs="Arial"/>
        </w:rPr>
        <w:t>SCell</w:t>
      </w:r>
      <w:proofErr w:type="spellEnd"/>
      <w:r w:rsidRPr="00077301">
        <w:rPr>
          <w:rFonts w:ascii="Arial" w:hAnsi="Arial" w:cs="Arial"/>
        </w:rPr>
        <w:t xml:space="preserve"> configuration (UEs in inactive)</w:t>
      </w:r>
    </w:p>
    <w:p w:rsidR="00077301" w:rsidRPr="00346674" w:rsidRDefault="00077301" w:rsidP="00077301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077301">
        <w:rPr>
          <w:rFonts w:ascii="Arial" w:hAnsi="Arial" w:cs="Arial"/>
        </w:rPr>
        <w:t xml:space="preserve">hether it is acceptable </w:t>
      </w:r>
      <w:r>
        <w:rPr>
          <w:rFonts w:ascii="Arial" w:hAnsi="Arial" w:cs="Arial"/>
        </w:rPr>
        <w:t xml:space="preserve">that </w:t>
      </w:r>
      <w:r w:rsidRPr="00077301">
        <w:rPr>
          <w:rFonts w:ascii="Arial" w:hAnsi="Arial" w:cs="Arial"/>
        </w:rPr>
        <w:t xml:space="preserve">if network employs dedicated signalling for camping frequencies, network does not </w:t>
      </w:r>
      <w:r>
        <w:rPr>
          <w:rFonts w:ascii="Arial" w:hAnsi="Arial" w:cs="Arial"/>
        </w:rPr>
        <w:t>broadcast</w:t>
      </w:r>
      <w:r w:rsidRPr="00077301">
        <w:rPr>
          <w:rFonts w:ascii="Arial" w:hAnsi="Arial" w:cs="Arial"/>
        </w:rPr>
        <w:t xml:space="preserve"> any assistance about whether </w:t>
      </w:r>
      <w:r>
        <w:rPr>
          <w:rFonts w:ascii="Arial" w:hAnsi="Arial" w:cs="Arial"/>
        </w:rPr>
        <w:t xml:space="preserve">the </w:t>
      </w:r>
      <w:r w:rsidRPr="00077301">
        <w:rPr>
          <w:rFonts w:ascii="Arial" w:hAnsi="Arial" w:cs="Arial"/>
        </w:rPr>
        <w:t>concerned frequency is deployed nearby i.e. reducing battery lifetime and/ or detection performance</w:t>
      </w:r>
    </w:p>
    <w:p w:rsidR="006E3AFE" w:rsidRDefault="006E3AFE" w:rsidP="009D7472">
      <w:pPr>
        <w:rPr>
          <w:rFonts w:ascii="Arial" w:hAnsi="Arial" w:cs="Arial"/>
        </w:rPr>
      </w:pP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7C2C25" w:rsidRDefault="007C2C25" w:rsidP="000C1FF1">
      <w:pPr>
        <w:pStyle w:val="Heading2"/>
      </w:pPr>
      <w:r>
        <w:t>Brief summary of e-mail outcome</w:t>
      </w:r>
    </w:p>
    <w:p w:rsidR="007C2C25" w:rsidRPr="0090455E" w:rsidRDefault="0090455E" w:rsidP="007C2C25">
      <w:pPr>
        <w:rPr>
          <w:rFonts w:ascii="Arial" w:hAnsi="Arial" w:cs="Arial"/>
        </w:rPr>
      </w:pPr>
      <w:r w:rsidRPr="0090455E">
        <w:rPr>
          <w:rFonts w:ascii="Arial" w:hAnsi="Arial" w:cs="Arial"/>
        </w:rPr>
        <w:t>In our understanding, the main outcome of the e-mail discussion is reflected by the following bullets</w:t>
      </w:r>
    </w:p>
    <w:p w:rsidR="007C2C25" w:rsidRDefault="007E1970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Q2: </w:t>
      </w:r>
      <w:r w:rsidR="007C2C25" w:rsidRPr="007C2C25">
        <w:rPr>
          <w:rFonts w:ascii="Arial" w:hAnsi="Arial" w:cs="Arial"/>
        </w:rPr>
        <w:t>Avoid duplication of the information required to measure an SSB frequency (as already broadcast for reselection)</w:t>
      </w:r>
    </w:p>
    <w:p w:rsidR="007C2C25" w:rsidRDefault="007E1970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Q3: The </w:t>
      </w:r>
      <w:r w:rsidR="007C2C25" w:rsidRPr="007C2C25">
        <w:rPr>
          <w:rFonts w:ascii="Arial" w:hAnsi="Arial" w:cs="Arial"/>
        </w:rPr>
        <w:t>early measurement frequencies</w:t>
      </w:r>
      <w:r>
        <w:rPr>
          <w:rFonts w:ascii="Arial" w:hAnsi="Arial" w:cs="Arial"/>
        </w:rPr>
        <w:t xml:space="preserve"> can be provided </w:t>
      </w:r>
      <w:r w:rsidRPr="007C2C25">
        <w:rPr>
          <w:rFonts w:ascii="Arial" w:hAnsi="Arial" w:cs="Arial"/>
        </w:rPr>
        <w:t xml:space="preserve">by broadcast </w:t>
      </w:r>
      <w:r>
        <w:rPr>
          <w:rFonts w:ascii="Arial" w:hAnsi="Arial" w:cs="Arial"/>
        </w:rPr>
        <w:t>and</w:t>
      </w:r>
      <w:r w:rsidRPr="007C2C25">
        <w:rPr>
          <w:rFonts w:ascii="Arial" w:hAnsi="Arial" w:cs="Arial"/>
        </w:rPr>
        <w:t xml:space="preserve"> by dedicated signalling</w:t>
      </w:r>
      <w:r>
        <w:rPr>
          <w:rFonts w:ascii="Arial" w:hAnsi="Arial" w:cs="Arial"/>
        </w:rPr>
        <w:t>, and if provided by both</w:t>
      </w:r>
      <w:r w:rsidR="007C2C25" w:rsidRPr="007C2C25">
        <w:rPr>
          <w:rFonts w:ascii="Arial" w:hAnsi="Arial" w:cs="Arial"/>
        </w:rPr>
        <w:t xml:space="preserve"> dedicated overwrites</w:t>
      </w:r>
      <w:r w:rsidR="007C2C25">
        <w:rPr>
          <w:rFonts w:ascii="Arial" w:hAnsi="Arial" w:cs="Arial"/>
        </w:rPr>
        <w:t xml:space="preserve"> SI</w:t>
      </w:r>
      <w:r w:rsidR="0090455E">
        <w:rPr>
          <w:rFonts w:ascii="Arial" w:hAnsi="Arial" w:cs="Arial"/>
        </w:rPr>
        <w:t xml:space="preserve"> (info can be different)</w:t>
      </w:r>
    </w:p>
    <w:p w:rsidR="007C2C25" w:rsidRPr="007C2C25" w:rsidRDefault="0090455E" w:rsidP="007C2C25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Q4: </w:t>
      </w:r>
      <w:r w:rsidR="007C2C25" w:rsidRPr="007C2C25">
        <w:rPr>
          <w:rFonts w:ascii="Arial" w:hAnsi="Arial" w:cs="Arial"/>
        </w:rPr>
        <w:t>For camping frequencies, early measurement can only be configured by broadcast</w:t>
      </w:r>
    </w:p>
    <w:p w:rsidR="007C2C25" w:rsidRDefault="0090455E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Q6, Q7: </w:t>
      </w:r>
      <w:r w:rsidR="007C2C25" w:rsidRPr="007C2C25">
        <w:rPr>
          <w:rFonts w:ascii="Arial" w:hAnsi="Arial" w:cs="Arial"/>
        </w:rPr>
        <w:t>For non-camping frequencies, early measurement can be configured by broadcast or by dedicated signalling</w:t>
      </w:r>
      <w:r w:rsidR="007E1970" w:rsidRPr="007E1970">
        <w:rPr>
          <w:rFonts w:ascii="Arial" w:hAnsi="Arial" w:cs="Arial"/>
        </w:rPr>
        <w:t xml:space="preserve"> </w:t>
      </w:r>
      <w:r w:rsidR="007E1970">
        <w:rPr>
          <w:rFonts w:ascii="Arial" w:hAnsi="Arial" w:cs="Arial"/>
        </w:rPr>
        <w:t>and if provided by both</w:t>
      </w:r>
      <w:r w:rsidR="007E1970" w:rsidRPr="007C2C25">
        <w:rPr>
          <w:rFonts w:ascii="Arial" w:hAnsi="Arial" w:cs="Arial"/>
        </w:rPr>
        <w:t xml:space="preserve"> dedicated overwrites</w:t>
      </w:r>
      <w:r w:rsidR="007E1970">
        <w:rPr>
          <w:rFonts w:ascii="Arial" w:hAnsi="Arial" w:cs="Arial"/>
        </w:rPr>
        <w:t xml:space="preserve"> SI</w:t>
      </w:r>
      <w:r>
        <w:rPr>
          <w:rFonts w:ascii="Arial" w:hAnsi="Arial" w:cs="Arial"/>
        </w:rPr>
        <w:t xml:space="preserve"> (info can be different)</w:t>
      </w:r>
    </w:p>
    <w:p w:rsidR="007C2C25" w:rsidRPr="007C2C25" w:rsidRDefault="0090455E" w:rsidP="007C2C2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Q9, Q10: </w:t>
      </w:r>
      <w:r w:rsidR="007C2C25" w:rsidRPr="007C2C25">
        <w:rPr>
          <w:rFonts w:ascii="Arial" w:hAnsi="Arial" w:cs="Arial"/>
        </w:rPr>
        <w:t>Parameters controlling what to report (</w:t>
      </w:r>
      <w:proofErr w:type="spellStart"/>
      <w:r w:rsidR="007C2C25">
        <w:rPr>
          <w:rFonts w:ascii="Arial" w:hAnsi="Arial" w:cs="Arial"/>
        </w:rPr>
        <w:t>a.o</w:t>
      </w:r>
      <w:r w:rsidR="007C2C25" w:rsidRPr="007C2C25">
        <w:rPr>
          <w:rFonts w:ascii="Arial" w:hAnsi="Arial" w:cs="Arial"/>
        </w:rPr>
        <w:t>.</w:t>
      </w:r>
      <w:proofErr w:type="spellEnd"/>
      <w:r w:rsidR="007C2C25" w:rsidRPr="007C2C25">
        <w:rPr>
          <w:rFonts w:ascii="Arial" w:hAnsi="Arial" w:cs="Arial"/>
        </w:rPr>
        <w:t xml:space="preserve"> </w:t>
      </w:r>
      <w:r w:rsidR="007C2C25">
        <w:rPr>
          <w:rFonts w:ascii="Arial" w:hAnsi="Arial" w:cs="Arial"/>
        </w:rPr>
        <w:t xml:space="preserve">what </w:t>
      </w:r>
      <w:r w:rsidR="007C2C25" w:rsidRPr="007C2C25">
        <w:rPr>
          <w:rFonts w:ascii="Arial" w:hAnsi="Arial" w:cs="Arial"/>
        </w:rPr>
        <w:t>quantities</w:t>
      </w:r>
      <w:r w:rsidR="007C2C25">
        <w:rPr>
          <w:rFonts w:ascii="Arial" w:hAnsi="Arial" w:cs="Arial"/>
        </w:rPr>
        <w:t xml:space="preserve"> and beam results to report</w:t>
      </w:r>
      <w:r w:rsidR="007C2C25" w:rsidRPr="007C2C25">
        <w:rPr>
          <w:rFonts w:ascii="Arial" w:hAnsi="Arial" w:cs="Arial"/>
        </w:rPr>
        <w:t>) can be provided by broadcast or by dedicated signalling</w:t>
      </w:r>
      <w:r w:rsidR="007C2C25">
        <w:rPr>
          <w:rFonts w:ascii="Arial" w:hAnsi="Arial" w:cs="Arial"/>
        </w:rPr>
        <w:t>,</w:t>
      </w:r>
      <w:r w:rsidR="007C2C25" w:rsidRPr="007C2C25">
        <w:rPr>
          <w:rFonts w:ascii="Arial" w:hAnsi="Arial" w:cs="Arial"/>
        </w:rPr>
        <w:t xml:space="preserve"> with dedicated overwriting broadcast</w:t>
      </w:r>
    </w:p>
    <w:p w:rsidR="0090455E" w:rsidRPr="0090455E" w:rsidRDefault="0090455E" w:rsidP="0090455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Q11: </w:t>
      </w:r>
      <w:r w:rsidRPr="0090455E">
        <w:rPr>
          <w:rFonts w:ascii="Arial" w:hAnsi="Arial" w:cs="Arial"/>
        </w:rPr>
        <w:t xml:space="preserve">In NR include </w:t>
      </w:r>
      <w:proofErr w:type="spellStart"/>
      <w:r w:rsidRPr="0090455E">
        <w:rPr>
          <w:rFonts w:ascii="Arial" w:hAnsi="Arial" w:cs="Arial"/>
        </w:rPr>
        <w:t>earlyMeasConfig</w:t>
      </w:r>
      <w:proofErr w:type="spellEnd"/>
      <w:r w:rsidRPr="0090455E">
        <w:rPr>
          <w:rFonts w:ascii="Arial" w:hAnsi="Arial" w:cs="Arial"/>
        </w:rPr>
        <w:t xml:space="preserve"> for NR and LTE in a new SIB</w:t>
      </w:r>
    </w:p>
    <w:p w:rsidR="0090455E" w:rsidRPr="0090455E" w:rsidRDefault="0090455E" w:rsidP="0090455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Q12: </w:t>
      </w:r>
      <w:r w:rsidRPr="0090455E">
        <w:rPr>
          <w:rFonts w:ascii="Arial" w:hAnsi="Arial" w:cs="Arial"/>
        </w:rPr>
        <w:t xml:space="preserve">In LTE include </w:t>
      </w:r>
      <w:proofErr w:type="spellStart"/>
      <w:r w:rsidRPr="0090455E">
        <w:rPr>
          <w:rFonts w:ascii="Arial" w:hAnsi="Arial" w:cs="Arial"/>
        </w:rPr>
        <w:t>earlyMeasConfig</w:t>
      </w:r>
      <w:proofErr w:type="spellEnd"/>
      <w:r w:rsidRPr="0090455E">
        <w:rPr>
          <w:rFonts w:ascii="Arial" w:hAnsi="Arial" w:cs="Arial"/>
        </w:rPr>
        <w:t xml:space="preserve"> for in SIB5, as used for LTE </w:t>
      </w:r>
      <w:proofErr w:type="spellStart"/>
      <w:r w:rsidRPr="0090455E">
        <w:rPr>
          <w:rFonts w:ascii="Arial" w:hAnsi="Arial" w:cs="Arial"/>
        </w:rPr>
        <w:t>freqeuncies</w:t>
      </w:r>
      <w:proofErr w:type="spellEnd"/>
      <w:r w:rsidRPr="0090455E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TBC as not significant majority</w:t>
      </w:r>
      <w:r w:rsidRPr="0090455E">
        <w:rPr>
          <w:rFonts w:ascii="Arial" w:hAnsi="Arial" w:cs="Arial"/>
        </w:rPr>
        <w:t>)</w:t>
      </w:r>
    </w:p>
    <w:p w:rsidR="00995400" w:rsidRDefault="00995400" w:rsidP="00995400">
      <w:pPr>
        <w:rPr>
          <w:rFonts w:ascii="Arial" w:hAnsi="Arial" w:cs="Arial"/>
        </w:rPr>
      </w:pPr>
      <w:r>
        <w:rPr>
          <w:rFonts w:ascii="Arial" w:hAnsi="Arial" w:cs="Arial"/>
        </w:rPr>
        <w:t>Some remarks:</w:t>
      </w:r>
    </w:p>
    <w:p w:rsidR="00995400" w:rsidRDefault="00995400" w:rsidP="009954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The results of Q3- Q7, suggest there are 2 options for configuring early measurements:</w:t>
      </w:r>
    </w:p>
    <w:p w:rsidR="00995400" w:rsidRDefault="00995400" w:rsidP="009954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Network configures early measurements by system information, and this can include camping and non-camping frequencies</w:t>
      </w:r>
    </w:p>
    <w:p w:rsidR="00995400" w:rsidRDefault="00995400" w:rsidP="009954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Network configures early measurements by </w:t>
      </w:r>
      <w:r w:rsidRPr="007C2C25">
        <w:rPr>
          <w:rFonts w:ascii="Arial" w:hAnsi="Arial" w:cs="Arial"/>
        </w:rPr>
        <w:t>dedicated signalling</w:t>
      </w:r>
      <w:r>
        <w:rPr>
          <w:rFonts w:ascii="Arial" w:hAnsi="Arial" w:cs="Arial"/>
        </w:rPr>
        <w:t>, and this can only include non-camping frequencies</w:t>
      </w:r>
    </w:p>
    <w:p w:rsidR="00995400" w:rsidRDefault="00995400" w:rsidP="009954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above implies that </w:t>
      </w:r>
      <w:r w:rsidR="00FA3C5E">
        <w:rPr>
          <w:rFonts w:ascii="Arial" w:hAnsi="Arial" w:cs="Arial"/>
        </w:rPr>
        <w:t xml:space="preserve">in many cases all UEs doing early measurement reporting will have to measure non-camping frequencies. I.e. it is not possible for </w:t>
      </w:r>
      <w:r>
        <w:rPr>
          <w:rFonts w:ascii="Arial" w:hAnsi="Arial" w:cs="Arial"/>
        </w:rPr>
        <w:t xml:space="preserve">network </w:t>
      </w:r>
      <w:r w:rsidR="00FA3C5E">
        <w:rPr>
          <w:rFonts w:ascii="Arial" w:hAnsi="Arial" w:cs="Arial"/>
        </w:rPr>
        <w:t xml:space="preserve">to </w:t>
      </w:r>
      <w:proofErr w:type="spellStart"/>
      <w:r w:rsidR="00FA3C5E">
        <w:rPr>
          <w:rFonts w:ascii="Arial" w:hAnsi="Arial" w:cs="Arial"/>
        </w:rPr>
        <w:t>limite</w:t>
      </w:r>
      <w:proofErr w:type="spellEnd"/>
      <w:r w:rsidR="00FA3C5E">
        <w:rPr>
          <w:rFonts w:ascii="Arial" w:hAnsi="Arial" w:cs="Arial"/>
        </w:rPr>
        <w:t xml:space="preserve"> the associated </w:t>
      </w:r>
      <w:r w:rsidR="00AA10A6">
        <w:rPr>
          <w:rFonts w:ascii="Arial" w:hAnsi="Arial" w:cs="Arial"/>
        </w:rPr>
        <w:t xml:space="preserve">additional burden to a subset of the UEs </w:t>
      </w:r>
      <w:r w:rsidR="00FA3C5E">
        <w:rPr>
          <w:rFonts w:ascii="Arial" w:hAnsi="Arial" w:cs="Arial"/>
        </w:rPr>
        <w:t xml:space="preserve">for which immediate </w:t>
      </w:r>
      <w:proofErr w:type="spellStart"/>
      <w:r w:rsidR="00FA3C5E">
        <w:rPr>
          <w:rFonts w:ascii="Arial" w:hAnsi="Arial" w:cs="Arial"/>
        </w:rPr>
        <w:t>SCell</w:t>
      </w:r>
      <w:proofErr w:type="spellEnd"/>
      <w:r w:rsidR="00FA3C5E">
        <w:rPr>
          <w:rFonts w:ascii="Arial" w:hAnsi="Arial" w:cs="Arial"/>
        </w:rPr>
        <w:t xml:space="preserve"> configuration is most important </w:t>
      </w:r>
      <w:r w:rsidR="00AA10A6">
        <w:rPr>
          <w:rFonts w:ascii="Arial" w:hAnsi="Arial" w:cs="Arial"/>
        </w:rPr>
        <w:t>e</w:t>
      </w:r>
      <w:r>
        <w:rPr>
          <w:rFonts w:ascii="Arial" w:hAnsi="Arial" w:cs="Arial"/>
        </w:rPr>
        <w:t>.g. UEs in inactive</w:t>
      </w:r>
      <w:r w:rsidR="00F71597">
        <w:rPr>
          <w:rFonts w:ascii="Arial" w:hAnsi="Arial" w:cs="Arial"/>
        </w:rPr>
        <w:t xml:space="preserve">/ </w:t>
      </w:r>
      <w:r w:rsidR="00FA3C5E">
        <w:rPr>
          <w:rFonts w:ascii="Arial" w:hAnsi="Arial" w:cs="Arial"/>
        </w:rPr>
        <w:t xml:space="preserve">with certain level of activity, see </w:t>
      </w:r>
      <w:r w:rsidR="00FA3C5E">
        <w:rPr>
          <w:rFonts w:ascii="Arial" w:hAnsi="Arial" w:cs="Arial"/>
        </w:rPr>
        <w:fldChar w:fldCharType="begin"/>
      </w:r>
      <w:r w:rsidR="00FA3C5E">
        <w:rPr>
          <w:rFonts w:ascii="Arial" w:hAnsi="Arial" w:cs="Arial"/>
        </w:rPr>
        <w:instrText xml:space="preserve"> REF _Ref16637981 \r \h </w:instrText>
      </w:r>
      <w:r w:rsidR="00FA3C5E">
        <w:rPr>
          <w:rFonts w:ascii="Arial" w:hAnsi="Arial" w:cs="Arial"/>
        </w:rPr>
      </w:r>
      <w:r w:rsidR="00FA3C5E">
        <w:rPr>
          <w:rFonts w:ascii="Arial" w:hAnsi="Arial" w:cs="Arial"/>
        </w:rPr>
        <w:fldChar w:fldCharType="separate"/>
      </w:r>
      <w:r w:rsidR="00FA3C5E">
        <w:rPr>
          <w:rFonts w:ascii="Arial" w:hAnsi="Arial" w:cs="Arial"/>
        </w:rPr>
        <w:t>2.3</w:t>
      </w:r>
      <w:r w:rsidR="00FA3C5E">
        <w:rPr>
          <w:rFonts w:ascii="Arial" w:hAnsi="Arial" w:cs="Arial"/>
        </w:rPr>
        <w:fldChar w:fldCharType="end"/>
      </w:r>
      <w:r w:rsidR="00FA3C5E">
        <w:rPr>
          <w:rFonts w:ascii="Arial" w:hAnsi="Arial" w:cs="Arial"/>
        </w:rPr>
        <w:t>.</w:t>
      </w:r>
    </w:p>
    <w:p w:rsidR="00FA3C5E" w:rsidRDefault="00FA3C5E" w:rsidP="0099540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above also implies that for non-camping frequencies </w:t>
      </w:r>
      <w:r w:rsidR="00AA10A6">
        <w:rPr>
          <w:rFonts w:ascii="Arial" w:hAnsi="Arial" w:cs="Arial"/>
        </w:rPr>
        <w:t xml:space="preserve">UEs are </w:t>
      </w:r>
      <w:r>
        <w:rPr>
          <w:rFonts w:ascii="Arial" w:hAnsi="Arial" w:cs="Arial"/>
        </w:rPr>
        <w:t>not always informed</w:t>
      </w:r>
      <w:r w:rsidR="00AA10A6">
        <w:rPr>
          <w:rFonts w:ascii="Arial" w:hAnsi="Arial" w:cs="Arial"/>
        </w:rPr>
        <w:t xml:space="preserve"> whether the frequency is deployed in the area the UE is currently camping</w:t>
      </w:r>
      <w:r>
        <w:rPr>
          <w:rFonts w:ascii="Arial" w:hAnsi="Arial" w:cs="Arial"/>
        </w:rPr>
        <w:t xml:space="preserve">, meaning the UE may end up performing </w:t>
      </w:r>
      <w:proofErr w:type="spellStart"/>
      <w:r w:rsidR="00AA10A6">
        <w:rPr>
          <w:rFonts w:ascii="Arial" w:hAnsi="Arial" w:cs="Arial"/>
        </w:rPr>
        <w:t>seach</w:t>
      </w:r>
      <w:proofErr w:type="spellEnd"/>
      <w:r>
        <w:rPr>
          <w:rFonts w:ascii="Arial" w:hAnsi="Arial" w:cs="Arial"/>
        </w:rPr>
        <w:t xml:space="preserve"> uselessly</w:t>
      </w:r>
      <w:r w:rsidR="00AA10A6">
        <w:rPr>
          <w:rFonts w:ascii="Arial" w:hAnsi="Arial" w:cs="Arial"/>
        </w:rPr>
        <w:t>. This is likely to affect battery life</w:t>
      </w:r>
      <w:r>
        <w:rPr>
          <w:rFonts w:ascii="Arial" w:hAnsi="Arial" w:cs="Arial"/>
        </w:rPr>
        <w:t xml:space="preserve">time and detection performance, see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_Ref16637981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2.3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:rsidR="0090455E" w:rsidRPr="007C2C25" w:rsidRDefault="0090455E" w:rsidP="007C2C25"/>
    <w:p w:rsidR="00532109" w:rsidRDefault="00B459F5" w:rsidP="000C1FF1">
      <w:pPr>
        <w:pStyle w:val="Heading2"/>
      </w:pPr>
      <w:r>
        <w:t>Overview of resulting signalling of c</w:t>
      </w:r>
      <w:r w:rsidR="00532109">
        <w:t xml:space="preserve">onfiguration </w:t>
      </w:r>
      <w:r>
        <w:t>parts</w:t>
      </w:r>
    </w:p>
    <w:p w:rsidR="006D20C1" w:rsidRDefault="006D20C1" w:rsidP="00F015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discussion merely concerns the handling list of frequencies for which early </w:t>
      </w:r>
      <w:proofErr w:type="spellStart"/>
      <w:r>
        <w:rPr>
          <w:rFonts w:ascii="Arial" w:hAnsi="Arial" w:cs="Arial"/>
        </w:rPr>
        <w:t>measurments</w:t>
      </w:r>
      <w:proofErr w:type="spellEnd"/>
      <w:r>
        <w:rPr>
          <w:rFonts w:ascii="Arial" w:hAnsi="Arial" w:cs="Arial"/>
        </w:rPr>
        <w:t xml:space="preserve"> are to be performed and the </w:t>
      </w:r>
      <w:proofErr w:type="spellStart"/>
      <w:r>
        <w:rPr>
          <w:rFonts w:ascii="Arial" w:hAnsi="Arial" w:cs="Arial"/>
        </w:rPr>
        <w:t>configuraton</w:t>
      </w:r>
      <w:proofErr w:type="spellEnd"/>
      <w:r>
        <w:rPr>
          <w:rFonts w:ascii="Arial" w:hAnsi="Arial" w:cs="Arial"/>
        </w:rPr>
        <w:t xml:space="preserve"> parameters provided per frequency. We think it is good to identify the different configuration parts:</w:t>
      </w:r>
    </w:p>
    <w:p w:rsidR="00D62FBF" w:rsidRDefault="00D62FBF" w:rsidP="00D62FBF">
      <w:pPr>
        <w:rPr>
          <w:rFonts w:ascii="Arial" w:hAnsi="Arial" w:cs="Arial"/>
        </w:rPr>
      </w:pPr>
      <w:r>
        <w:rPr>
          <w:rFonts w:ascii="Arial" w:hAnsi="Arial" w:cs="Arial"/>
        </w:rPr>
        <w:t>a) Whether to perform early measurement reporting</w:t>
      </w:r>
      <w:r w:rsidR="00013F8A">
        <w:rPr>
          <w:rFonts w:ascii="Arial" w:hAnsi="Arial" w:cs="Arial"/>
        </w:rPr>
        <w:t xml:space="preserve"> for the frequency</w:t>
      </w:r>
    </w:p>
    <w:p w:rsidR="00D62FBF" w:rsidRPr="00406A02" w:rsidRDefault="00D62FBF" w:rsidP="00D62FBF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406A02">
        <w:rPr>
          <w:rFonts w:ascii="Arial" w:hAnsi="Arial" w:cs="Arial"/>
        </w:rPr>
        <w:t>)</w:t>
      </w:r>
      <w:r w:rsidRPr="00406A02">
        <w:rPr>
          <w:rFonts w:ascii="Arial" w:hAnsi="Arial" w:cs="Arial"/>
        </w:rPr>
        <w:tab/>
        <w:t>Parameters required to measure an SSB frequency</w:t>
      </w:r>
      <w:r>
        <w:rPr>
          <w:rFonts w:ascii="Arial" w:hAnsi="Arial" w:cs="Arial"/>
        </w:rPr>
        <w:t xml:space="preserve"> </w:t>
      </w:r>
      <w:r w:rsidR="00013F8A">
        <w:rPr>
          <w:rFonts w:ascii="Arial" w:hAnsi="Arial" w:cs="Arial"/>
        </w:rPr>
        <w:t>including those for</w:t>
      </w:r>
      <w:r>
        <w:rPr>
          <w:rFonts w:ascii="Arial" w:hAnsi="Arial" w:cs="Arial"/>
        </w:rPr>
        <w:t xml:space="preserve"> determin</w:t>
      </w:r>
      <w:r w:rsidR="00013F8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required results</w:t>
      </w:r>
      <w:r w:rsidRPr="00406A0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alike provided for reselection in SIB</w:t>
      </w:r>
      <w:r w:rsidRPr="00406A02">
        <w:rPr>
          <w:rFonts w:ascii="Arial" w:hAnsi="Arial" w:cs="Arial"/>
        </w:rPr>
        <w:t>)</w:t>
      </w:r>
    </w:p>
    <w:p w:rsidR="00D62FBF" w:rsidRDefault="00D62FBF" w:rsidP="00D62FBF">
      <w:pPr>
        <w:rPr>
          <w:rFonts w:ascii="Arial" w:hAnsi="Arial" w:cs="Arial"/>
        </w:rPr>
      </w:pPr>
      <w:r w:rsidRPr="00406A02">
        <w:rPr>
          <w:rFonts w:ascii="Arial" w:hAnsi="Arial" w:cs="Arial"/>
        </w:rPr>
        <w:t>c)</w:t>
      </w:r>
      <w:r w:rsidRPr="00406A02">
        <w:rPr>
          <w:rFonts w:ascii="Arial" w:hAnsi="Arial" w:cs="Arial"/>
        </w:rPr>
        <w:tab/>
        <w:t>Parameters controlling what information to report (thresh, what cell and beam info to provide)</w:t>
      </w:r>
    </w:p>
    <w:p w:rsidR="00406A02" w:rsidRPr="00406A02" w:rsidRDefault="00D62FBF" w:rsidP="00406A02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06A02" w:rsidRPr="00406A02">
        <w:rPr>
          <w:rFonts w:ascii="Arial" w:hAnsi="Arial" w:cs="Arial"/>
        </w:rPr>
        <w:t>)</w:t>
      </w:r>
      <w:r w:rsidR="00406A02" w:rsidRPr="00406A02">
        <w:rPr>
          <w:rFonts w:ascii="Arial" w:hAnsi="Arial" w:cs="Arial"/>
        </w:rPr>
        <w:tab/>
      </w:r>
      <w:r>
        <w:rPr>
          <w:rFonts w:ascii="Arial" w:hAnsi="Arial" w:cs="Arial"/>
        </w:rPr>
        <w:t>Other p</w:t>
      </w:r>
      <w:r w:rsidR="00406A02" w:rsidRPr="00406A02">
        <w:rPr>
          <w:rFonts w:ascii="Arial" w:hAnsi="Arial" w:cs="Arial"/>
        </w:rPr>
        <w:t>arameters (</w:t>
      </w:r>
      <w:proofErr w:type="spellStart"/>
      <w:r>
        <w:rPr>
          <w:rFonts w:ascii="Arial" w:hAnsi="Arial" w:cs="Arial"/>
        </w:rPr>
        <w:t>cellList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406A02" w:rsidRPr="00406A02">
        <w:rPr>
          <w:rFonts w:ascii="Arial" w:hAnsi="Arial" w:cs="Arial"/>
        </w:rPr>
        <w:t>validity</w:t>
      </w:r>
      <w:r>
        <w:rPr>
          <w:rFonts w:ascii="Arial" w:hAnsi="Arial" w:cs="Arial"/>
        </w:rPr>
        <w:t>A</w:t>
      </w:r>
      <w:r w:rsidR="00406A02" w:rsidRPr="00406A02">
        <w:rPr>
          <w:rFonts w:ascii="Arial" w:hAnsi="Arial" w:cs="Arial"/>
        </w:rPr>
        <w:t>rea</w:t>
      </w:r>
      <w:proofErr w:type="spellEnd"/>
      <w:r w:rsidR="00406A02" w:rsidRPr="00406A02">
        <w:rPr>
          <w:rFonts w:ascii="Arial" w:hAnsi="Arial" w:cs="Arial"/>
        </w:rPr>
        <w:t>, if introduced</w:t>
      </w:r>
      <w:r w:rsidR="006D20C1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SMTC</w:t>
      </w:r>
      <w:r w:rsidR="00406A02" w:rsidRPr="00406A02">
        <w:rPr>
          <w:rFonts w:ascii="Arial" w:hAnsi="Arial" w:cs="Arial"/>
        </w:rPr>
        <w:t>)</w:t>
      </w:r>
    </w:p>
    <w:p w:rsidR="006D20C1" w:rsidRDefault="006D20C1" w:rsidP="00406A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think it would be good to indicate for each of the above </w:t>
      </w:r>
      <w:r w:rsidR="00B459F5">
        <w:rPr>
          <w:rFonts w:ascii="Arial" w:hAnsi="Arial" w:cs="Arial"/>
        </w:rPr>
        <w:t xml:space="preserve">configuration parts, </w:t>
      </w:r>
      <w:proofErr w:type="spellStart"/>
      <w:r w:rsidR="00B459F5">
        <w:rPr>
          <w:rFonts w:ascii="Arial" w:hAnsi="Arial" w:cs="Arial"/>
        </w:rPr>
        <w:t>seperately</w:t>
      </w:r>
      <w:proofErr w:type="spellEnd"/>
      <w:r w:rsidR="00B459F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camping </w:t>
      </w:r>
      <w:r w:rsidR="00B459F5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non-camping frequency the following:</w:t>
      </w:r>
    </w:p>
    <w:p w:rsidR="00013F8A" w:rsidRPr="00B459F5" w:rsidRDefault="00013F8A" w:rsidP="00B459F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B459F5">
        <w:rPr>
          <w:rFonts w:ascii="Arial" w:hAnsi="Arial" w:cs="Arial"/>
        </w:rPr>
        <w:t xml:space="preserve">Provision options: by SI, </w:t>
      </w:r>
      <w:proofErr w:type="spellStart"/>
      <w:r w:rsidRPr="00B459F5">
        <w:rPr>
          <w:rFonts w:ascii="Arial" w:hAnsi="Arial" w:cs="Arial"/>
        </w:rPr>
        <w:t>RRCRelease</w:t>
      </w:r>
      <w:proofErr w:type="spellEnd"/>
      <w:r w:rsidRPr="00B459F5">
        <w:rPr>
          <w:rFonts w:ascii="Arial" w:hAnsi="Arial" w:cs="Arial"/>
        </w:rPr>
        <w:t xml:space="preserve"> or both and how the information is used together</w:t>
      </w:r>
    </w:p>
    <w:p w:rsidR="00013F8A" w:rsidRPr="00B459F5" w:rsidRDefault="00013F8A" w:rsidP="00B459F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B459F5">
        <w:rPr>
          <w:rFonts w:ascii="Arial" w:hAnsi="Arial" w:cs="Arial"/>
        </w:rPr>
        <w:t>What to do if provided by both: same, intersection, union, dedicated takes precedence</w:t>
      </w:r>
    </w:p>
    <w:p w:rsidR="008675E8" w:rsidRDefault="008675E8" w:rsidP="008675E8">
      <w:pPr>
        <w:rPr>
          <w:rFonts w:ascii="Arial" w:hAnsi="Arial" w:cs="Arial"/>
        </w:rPr>
      </w:pPr>
    </w:p>
    <w:p w:rsidR="00013F8A" w:rsidRDefault="00013F8A" w:rsidP="008675E8">
      <w:pPr>
        <w:rPr>
          <w:rFonts w:ascii="Arial" w:hAnsi="Arial" w:cs="Arial"/>
        </w:rPr>
      </w:pPr>
    </w:p>
    <w:p w:rsidR="00D00E69" w:rsidRDefault="00D00E69" w:rsidP="008675E8">
      <w:pPr>
        <w:rPr>
          <w:rFonts w:ascii="Arial" w:hAnsi="Arial" w:cs="Arial"/>
        </w:rPr>
        <w:sectPr w:rsidR="00D00E69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59F5" w:rsidRDefault="00B459F5" w:rsidP="00B459F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following table provides out understanding of the general preference expressed during the e-mail discussion</w:t>
      </w:r>
    </w:p>
    <w:tbl>
      <w:tblPr>
        <w:tblW w:w="155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1265"/>
        <w:gridCol w:w="1200"/>
        <w:gridCol w:w="1200"/>
        <w:gridCol w:w="1200"/>
        <w:gridCol w:w="1200"/>
        <w:gridCol w:w="1200"/>
        <w:gridCol w:w="5760"/>
      </w:tblGrid>
      <w:tr w:rsidR="00D00E69" w:rsidRPr="00B459F5" w:rsidTr="00604883">
        <w:trPr>
          <w:trHeight w:val="305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</w:t>
            </w:r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</w:t>
            </w:r>
          </w:p>
        </w:tc>
        <w:tc>
          <w:tcPr>
            <w:tcW w:w="3600" w:type="dxa"/>
            <w:gridSpan w:val="3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B459F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 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D00E69" w:rsidRPr="00D00E69" w:rsidTr="00604883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 y/n</w:t>
            </w:r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MeasInfo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ReportInfo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cellList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3B3A9B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Valid.Area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SMTC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Remarks</w:t>
            </w:r>
          </w:p>
        </w:tc>
      </w:tr>
      <w:tr w:rsidR="00D00E69" w:rsidRPr="00D00E69" w:rsidTr="00604883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gridSpan w:val="6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Only provided on SI</w:t>
            </w:r>
          </w:p>
        </w:tc>
      </w:tr>
      <w:tr w:rsidR="00D00E69" w:rsidRPr="00D00E69" w:rsidTr="00604883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60488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D00E69" w:rsidRPr="00D00E69" w:rsidRDefault="00D00E69" w:rsidP="0060488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For camping frequencies, all information is provided by SI</w:t>
            </w:r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. The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validityArea</w:t>
            </w:r>
            <w:proofErr w:type="spellEnd"/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if agreed,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is only configured in Release</w:t>
            </w:r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as i</w:t>
            </w:r>
            <w:r w:rsidR="00604883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 LTE</w:t>
            </w:r>
          </w:p>
        </w:tc>
      </w:tr>
      <w:tr w:rsidR="00604883" w:rsidRPr="00D00E69" w:rsidTr="00604883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gridSpan w:val="6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60488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Non-camping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Provided on SI or by Release</w:t>
            </w:r>
          </w:p>
        </w:tc>
      </w:tr>
      <w:tr w:rsidR="00D00E69" w:rsidRPr="00D00E69" w:rsidTr="00604883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Both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(SI?)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All information for which 'both' is indicated is provided in same manner i.e. all in SI or by Release</w:t>
            </w:r>
          </w:p>
        </w:tc>
      </w:tr>
      <w:tr w:rsidR="00D00E69" w:rsidRPr="00D00E69" w:rsidTr="00604883">
        <w:trPr>
          <w:trHeight w:val="9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Value to use if both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FFS/ 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 (Release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D00E69" w:rsidRPr="00D00E69" w:rsidRDefault="00604883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</w:t>
            </w:r>
            <w:r w:rsidR="00D00E69"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(SI)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D00E69" w:rsidRPr="00D00E69" w:rsidRDefault="00D00E69" w:rsidP="00D00E6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Dedicated takes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presedence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i.e. if UE receives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config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Release it ignores SI (and only performs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eMeas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for non-camping </w:t>
            </w: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freqs</w:t>
            </w:r>
            <w:proofErr w:type="spellEnd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) </w:t>
            </w:r>
          </w:p>
        </w:tc>
      </w:tr>
    </w:tbl>
    <w:p w:rsidR="00D00E69" w:rsidRDefault="00D00E69" w:rsidP="008675E8">
      <w:pPr>
        <w:rPr>
          <w:rFonts w:ascii="Arial" w:hAnsi="Arial" w:cs="Arial"/>
        </w:rPr>
      </w:pPr>
    </w:p>
    <w:p w:rsidR="00D00E69" w:rsidRDefault="004417A9" w:rsidP="008675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59F5">
        <w:rPr>
          <w:rFonts w:ascii="Arial" w:hAnsi="Arial" w:cs="Arial"/>
        </w:rPr>
        <w:t xml:space="preserve">following table shows </w:t>
      </w:r>
      <w:r w:rsidR="003B3A9B">
        <w:rPr>
          <w:rFonts w:ascii="Arial" w:hAnsi="Arial" w:cs="Arial"/>
        </w:rPr>
        <w:t>an</w:t>
      </w:r>
      <w:r w:rsidR="00B459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alternative scheme</w:t>
      </w:r>
      <w:r w:rsidR="003B3A9B">
        <w:rPr>
          <w:rFonts w:ascii="Arial" w:hAnsi="Arial" w:cs="Arial"/>
        </w:rPr>
        <w:t>, as</w:t>
      </w:r>
      <w:r>
        <w:rPr>
          <w:rFonts w:ascii="Arial" w:hAnsi="Arial" w:cs="Arial"/>
        </w:rPr>
        <w:t xml:space="preserve"> we prefer</w:t>
      </w:r>
      <w:r w:rsidR="00B459F5">
        <w:rPr>
          <w:rFonts w:ascii="Arial" w:hAnsi="Arial" w:cs="Arial"/>
        </w:rPr>
        <w:t xml:space="preserve">, illustrating also that it </w:t>
      </w:r>
      <w:r>
        <w:rPr>
          <w:rFonts w:ascii="Arial" w:hAnsi="Arial" w:cs="Arial"/>
        </w:rPr>
        <w:t xml:space="preserve">does not </w:t>
      </w:r>
      <w:r w:rsidR="00B459F5">
        <w:rPr>
          <w:rFonts w:ascii="Arial" w:hAnsi="Arial" w:cs="Arial"/>
        </w:rPr>
        <w:t xml:space="preserve">really </w:t>
      </w:r>
      <w:r>
        <w:rPr>
          <w:rFonts w:ascii="Arial" w:hAnsi="Arial" w:cs="Arial"/>
        </w:rPr>
        <w:t xml:space="preserve">involve any </w:t>
      </w:r>
      <w:r w:rsidRPr="003B3A9B">
        <w:rPr>
          <w:rFonts w:ascii="Arial" w:hAnsi="Arial" w:cs="Arial"/>
          <w:i/>
        </w:rPr>
        <w:t>combining</w:t>
      </w:r>
      <w:r w:rsidRPr="004417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complexities</w:t>
      </w:r>
      <w:r w:rsidR="00B459F5">
        <w:rPr>
          <w:rFonts w:ascii="Arial" w:hAnsi="Arial" w:cs="Arial"/>
        </w:rPr>
        <w:t xml:space="preserve"> (a concern often expressed)</w:t>
      </w:r>
    </w:p>
    <w:tbl>
      <w:tblPr>
        <w:tblW w:w="155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1265"/>
        <w:gridCol w:w="1200"/>
        <w:gridCol w:w="1200"/>
        <w:gridCol w:w="1200"/>
        <w:gridCol w:w="1200"/>
        <w:gridCol w:w="1200"/>
        <w:gridCol w:w="5760"/>
      </w:tblGrid>
      <w:tr w:rsidR="00604883" w:rsidRPr="00D00E69" w:rsidTr="00B459F5">
        <w:trPr>
          <w:trHeight w:val="206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B459F5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</w:t>
            </w:r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</w:t>
            </w:r>
          </w:p>
        </w:tc>
        <w:tc>
          <w:tcPr>
            <w:tcW w:w="3600" w:type="dxa"/>
            <w:gridSpan w:val="3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 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604883" w:rsidRPr="00D00E69" w:rsidTr="00FA4F6F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 y/n</w:t>
            </w:r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MeasInfo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ReportInfo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cellList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3B3A9B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Valid.Area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SMTC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Remarks</w:t>
            </w:r>
          </w:p>
        </w:tc>
      </w:tr>
      <w:tr w:rsidR="00604883" w:rsidRPr="00D00E69" w:rsidTr="00FA4F6F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gridSpan w:val="6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</w:tcPr>
          <w:p w:rsidR="00604883" w:rsidRPr="00D00E69" w:rsidRDefault="00604883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 real need to have UE specific control for camping frequencies i.e. all UEs can report same frequencies (no burden</w:t>
            </w:r>
            <w:r w:rsidR="004417A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unless additional quantities or beam results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04883" w:rsidRPr="00D00E69" w:rsidTr="00FA4F6F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604883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  <w:r w:rsidR="004417A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(Note 1)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3B3A9B" w:rsidP="003B3A9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  <w:r w:rsidRPr="003B3A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 (TBC)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604883" w:rsidRPr="00D00E69" w:rsidRDefault="004417A9" w:rsidP="00B459F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Note 1: </w:t>
            </w:r>
            <w:proofErr w:type="spellStart"/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Prefernce</w:t>
            </w:r>
            <w:proofErr w:type="spellEnd"/>
            <w:r w:rsidR="006048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to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have UE specific control as this may impose additional </w:t>
            </w:r>
            <w:r w:rsidR="00B459F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measurement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burden </w:t>
            </w:r>
            <w:r w:rsidR="00B459F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UE</w:t>
            </w:r>
            <w:r w:rsidR="00B459F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compared to reselection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(i.e. additional quantities or </w:t>
            </w:r>
            <w:proofErr w:type="spellStart"/>
            <w:r w:rsidR="00B459F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additionl</w:t>
            </w:r>
            <w:proofErr w:type="spellEnd"/>
            <w:r w:rsidR="00B459F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beam results)</w:t>
            </w:r>
          </w:p>
        </w:tc>
      </w:tr>
      <w:tr w:rsidR="00604883" w:rsidRPr="00D00E69" w:rsidTr="00FA4F6F">
        <w:trPr>
          <w:trHeight w:val="3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5" w:type="dxa"/>
            <w:gridSpan w:val="6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Non-camping frequencies</w:t>
            </w:r>
          </w:p>
        </w:tc>
        <w:tc>
          <w:tcPr>
            <w:tcW w:w="57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Provided by Release</w:t>
            </w:r>
            <w:r w:rsidR="004417A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as UE specific control is really preferable (if not deemed essential for REL-16, still </w:t>
            </w:r>
            <w:proofErr w:type="spellStart"/>
            <w:r w:rsidR="004417A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preferrable</w:t>
            </w:r>
            <w:proofErr w:type="spellEnd"/>
            <w:r w:rsidR="004417A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for future cases)</w:t>
            </w:r>
          </w:p>
        </w:tc>
      </w:tr>
      <w:tr w:rsidR="00604883" w:rsidRPr="00D00E69" w:rsidTr="004417A9">
        <w:trPr>
          <w:trHeight w:val="600"/>
        </w:trPr>
        <w:tc>
          <w:tcPr>
            <w:tcW w:w="2560" w:type="dxa"/>
            <w:shd w:val="clear" w:color="auto" w:fill="EAF1DD" w:themeFill="accent3" w:themeFillTint="33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Provision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="00604883" w:rsidRDefault="004417A9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  <w:p w:rsidR="004417A9" w:rsidRPr="00D00E69" w:rsidRDefault="004417A9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(Note 2)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:rsidR="00604883" w:rsidRPr="00D00E69" w:rsidRDefault="004417A9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4417A9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4417A9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604883" w:rsidP="00FA4F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FFS (</w:t>
            </w:r>
            <w:r w:rsidRPr="00D00E6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Release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604883" w:rsidRPr="00D00E69" w:rsidRDefault="004417A9" w:rsidP="004417A9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SI</w:t>
            </w:r>
            <w:r w:rsidR="003B3A9B" w:rsidRPr="003B3A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?</w:t>
            </w:r>
            <w:r w:rsidRPr="003B3A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(TBC)</w:t>
            </w:r>
          </w:p>
        </w:tc>
        <w:tc>
          <w:tcPr>
            <w:tcW w:w="5760" w:type="dxa"/>
            <w:shd w:val="clear" w:color="auto" w:fill="auto"/>
            <w:vAlign w:val="bottom"/>
            <w:hideMark/>
          </w:tcPr>
          <w:p w:rsidR="00604883" w:rsidRPr="00D00E69" w:rsidRDefault="004417A9" w:rsidP="00B459F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Note 2: SI will merely include assistance i.e. a list for non-camping frequencies </w:t>
            </w:r>
            <w:r w:rsidR="00B459F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that are deployed nearby (so UE can avoid search in other areas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:rsidR="00604883" w:rsidRDefault="00604883" w:rsidP="00604883">
      <w:pPr>
        <w:rPr>
          <w:rFonts w:ascii="Arial" w:hAnsi="Arial" w:cs="Arial"/>
        </w:rPr>
      </w:pPr>
    </w:p>
    <w:p w:rsidR="00D00E69" w:rsidRDefault="00D00E69" w:rsidP="008675E8">
      <w:pPr>
        <w:rPr>
          <w:rFonts w:ascii="Arial" w:hAnsi="Arial" w:cs="Arial"/>
        </w:rPr>
        <w:sectPr w:rsidR="00D00E69" w:rsidSect="00D00E6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230A67" w:rsidRDefault="00230A67" w:rsidP="00230A6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We think it would be good if RAN2 can </w:t>
      </w:r>
      <w:r w:rsidR="005B2522">
        <w:rPr>
          <w:rFonts w:ascii="Arial" w:hAnsi="Arial" w:cs="Arial"/>
        </w:rPr>
        <w:t xml:space="preserve">clarify/ </w:t>
      </w:r>
      <w:r>
        <w:rPr>
          <w:rFonts w:ascii="Arial" w:hAnsi="Arial" w:cs="Arial"/>
        </w:rPr>
        <w:t xml:space="preserve">confirm the result of the e-mail discussion </w:t>
      </w:r>
      <w:r w:rsidR="005B2522">
        <w:rPr>
          <w:rFonts w:ascii="Arial" w:hAnsi="Arial" w:cs="Arial"/>
        </w:rPr>
        <w:t xml:space="preserve">after review of </w:t>
      </w:r>
      <w:r>
        <w:rPr>
          <w:rFonts w:ascii="Arial" w:hAnsi="Arial" w:cs="Arial"/>
        </w:rPr>
        <w:t>the tables.</w:t>
      </w:r>
    </w:p>
    <w:p w:rsidR="00230A67" w:rsidRDefault="00230A67" w:rsidP="00230A67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1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Confirm our understanding of the outcome of the e-mail discussion as reflected </w:t>
      </w:r>
      <w:r w:rsidR="005B2522">
        <w:rPr>
          <w:rFonts w:ascii="Arial" w:hAnsi="Arial" w:cs="Arial"/>
          <w:lang w:eastAsia="ko-KR"/>
        </w:rPr>
        <w:t>by</w:t>
      </w:r>
      <w:r>
        <w:rPr>
          <w:rFonts w:ascii="Arial" w:hAnsi="Arial" w:cs="Arial"/>
          <w:lang w:eastAsia="ko-KR"/>
        </w:rPr>
        <w:t xml:space="preserve"> the first table</w:t>
      </w:r>
    </w:p>
    <w:p w:rsidR="00B459F5" w:rsidRDefault="00B459F5" w:rsidP="00B459F5">
      <w:pPr>
        <w:pStyle w:val="Heading2"/>
      </w:pPr>
      <w:bookmarkStart w:id="1" w:name="_Ref16637981"/>
      <w:r>
        <w:t xml:space="preserve">Key </w:t>
      </w:r>
      <w:r w:rsidR="008F7DE2">
        <w:t xml:space="preserve">proposals </w:t>
      </w:r>
      <w:r>
        <w:t>to be confirmed</w:t>
      </w:r>
      <w:bookmarkEnd w:id="1"/>
    </w:p>
    <w:p w:rsidR="008F7DE2" w:rsidRDefault="008675E8" w:rsidP="00F015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B459F5">
        <w:rPr>
          <w:rFonts w:ascii="Arial" w:hAnsi="Arial" w:cs="Arial"/>
        </w:rPr>
        <w:t>this section</w:t>
      </w:r>
      <w:r>
        <w:rPr>
          <w:rFonts w:ascii="Arial" w:hAnsi="Arial" w:cs="Arial"/>
        </w:rPr>
        <w:t xml:space="preserve"> </w:t>
      </w:r>
      <w:r w:rsidR="008F7DE2">
        <w:rPr>
          <w:rFonts w:ascii="Arial" w:hAnsi="Arial" w:cs="Arial"/>
        </w:rPr>
        <w:t xml:space="preserve">highlight the key choices resulting from the e-mail discussion that we think deserve proper </w:t>
      </w:r>
      <w:proofErr w:type="spellStart"/>
      <w:r w:rsidR="008F7DE2">
        <w:rPr>
          <w:rFonts w:ascii="Arial" w:hAnsi="Arial" w:cs="Arial"/>
        </w:rPr>
        <w:t>attendion</w:t>
      </w:r>
      <w:proofErr w:type="spellEnd"/>
      <w:r w:rsidR="008F7DE2">
        <w:rPr>
          <w:rFonts w:ascii="Arial" w:hAnsi="Arial" w:cs="Arial"/>
        </w:rPr>
        <w:t xml:space="preserve"> and hence we really appreciate if RAN2 can confirm the intention.</w:t>
      </w:r>
    </w:p>
    <w:p w:rsidR="00D12223" w:rsidRPr="008675E8" w:rsidRDefault="00B459F5" w:rsidP="0053210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Configuration of </w:t>
      </w:r>
      <w:proofErr w:type="spellStart"/>
      <w:r>
        <w:rPr>
          <w:rFonts w:ascii="Arial" w:hAnsi="Arial" w:cs="Arial"/>
          <w:u w:val="single"/>
        </w:rPr>
        <w:t>eMeasurements</w:t>
      </w:r>
      <w:proofErr w:type="spellEnd"/>
      <w:r>
        <w:rPr>
          <w:rFonts w:ascii="Arial" w:hAnsi="Arial" w:cs="Arial"/>
          <w:u w:val="single"/>
        </w:rPr>
        <w:t xml:space="preserve"> including non-camping frequencies</w:t>
      </w:r>
    </w:p>
    <w:p w:rsidR="008F7DE2" w:rsidRDefault="008F7DE2" w:rsidP="008F7D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indicated in the previous, we think the outcome of the e-mail discussion implies that if network wants to configure early measurements for a camping frequency, it has to broadcast the configuration for non-camping frequencies. This implies that all UEs doing early measurement reporting will have to perform reporting for the same set of frequencies. I.e. it is not even possible to limit </w:t>
      </w:r>
      <w:r w:rsidR="006B34E0">
        <w:rPr>
          <w:rFonts w:ascii="Arial" w:hAnsi="Arial" w:cs="Arial"/>
        </w:rPr>
        <w:t xml:space="preserve">the additional measurement burden of early measurement reporting for </w:t>
      </w:r>
      <w:r>
        <w:rPr>
          <w:rFonts w:ascii="Arial" w:hAnsi="Arial" w:cs="Arial"/>
        </w:rPr>
        <w:t xml:space="preserve">non-camping frequencies to the group of most active UEs that are primary candidates for configuration of </w:t>
      </w:r>
      <w:proofErr w:type="spellStart"/>
      <w:r>
        <w:rPr>
          <w:rFonts w:ascii="Arial" w:hAnsi="Arial" w:cs="Arial"/>
        </w:rPr>
        <w:t>SCells</w:t>
      </w:r>
      <w:proofErr w:type="spellEnd"/>
      <w:r>
        <w:rPr>
          <w:rFonts w:ascii="Arial" w:hAnsi="Arial" w:cs="Arial"/>
        </w:rPr>
        <w:t xml:space="preserve"> on such non-camping frequencies.</w:t>
      </w:r>
    </w:p>
    <w:p w:rsidR="008F7DE2" w:rsidRDefault="008F7DE2" w:rsidP="008F7D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think that the decision of the information structure should not just consider REL-16. I.e. it seems not unlikely that in future release a need for more UE specific control is required. E.g. that </w:t>
      </w:r>
      <w:r w:rsidR="006B34E0">
        <w:rPr>
          <w:rFonts w:ascii="Arial" w:hAnsi="Arial" w:cs="Arial"/>
        </w:rPr>
        <w:t>early measurement of</w:t>
      </w:r>
      <w:r>
        <w:rPr>
          <w:rFonts w:ascii="Arial" w:hAnsi="Arial" w:cs="Arial"/>
        </w:rPr>
        <w:t xml:space="preserve"> specific non-camping frequencies </w:t>
      </w:r>
      <w:r w:rsidR="006B34E0">
        <w:rPr>
          <w:rFonts w:ascii="Arial" w:hAnsi="Arial" w:cs="Arial"/>
        </w:rPr>
        <w:t>should only be configured for specific UEs</w:t>
      </w:r>
      <w:r w:rsidR="006B34E0" w:rsidRPr="006B34E0">
        <w:rPr>
          <w:rFonts w:ascii="Arial" w:hAnsi="Arial" w:cs="Arial"/>
        </w:rPr>
        <w:t xml:space="preserve"> </w:t>
      </w:r>
      <w:r w:rsidR="006B34E0">
        <w:rPr>
          <w:rFonts w:ascii="Arial" w:hAnsi="Arial" w:cs="Arial"/>
        </w:rPr>
        <w:t xml:space="preserve">e.g. for UEs in inactive/ with certain level of activity, for particular PLMNs, </w:t>
      </w:r>
      <w:proofErr w:type="gramStart"/>
      <w:r w:rsidR="006B34E0">
        <w:rPr>
          <w:rFonts w:ascii="Arial" w:hAnsi="Arial" w:cs="Arial"/>
        </w:rPr>
        <w:t>for  high</w:t>
      </w:r>
      <w:proofErr w:type="gramEnd"/>
      <w:r w:rsidR="006B34E0">
        <w:rPr>
          <w:rFonts w:ascii="Arial" w:hAnsi="Arial" w:cs="Arial"/>
        </w:rPr>
        <w:t xml:space="preserve"> capable UEs, for gold users or non-roamers. We </w:t>
      </w:r>
      <w:r>
        <w:rPr>
          <w:rFonts w:ascii="Arial" w:hAnsi="Arial" w:cs="Arial"/>
        </w:rPr>
        <w:t>should note that handling this by SI will be much more cumbersome (i.e. we may end up providing configuration for several different groups of UEs)</w:t>
      </w:r>
    </w:p>
    <w:p w:rsidR="008675E8" w:rsidRDefault="008675E8" w:rsidP="008675E8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Proposal </w:t>
      </w:r>
      <w:r w:rsidR="00230A67">
        <w:rPr>
          <w:rFonts w:ascii="Arial" w:hAnsi="Arial" w:cs="Arial"/>
          <w:b/>
          <w:lang w:eastAsia="ko-KR"/>
        </w:rPr>
        <w:t>2</w:t>
      </w:r>
      <w:r>
        <w:rPr>
          <w:rFonts w:ascii="Arial" w:hAnsi="Arial" w:cs="Arial"/>
          <w:b/>
          <w:lang w:eastAsia="ko-KR"/>
        </w:rPr>
        <w:tab/>
      </w:r>
      <w:r w:rsidR="006B34E0">
        <w:rPr>
          <w:rFonts w:ascii="Arial" w:hAnsi="Arial" w:cs="Arial"/>
          <w:lang w:eastAsia="ko-KR"/>
        </w:rPr>
        <w:t xml:space="preserve">Confirm whether it is acceptable that if network configures early measurements for camping frequencies, all UEs reporting early measurements will have to perform measurement reporting of non-camping frequencies i.e. this cannot be limited to UEs e.g. UEs that are primary candidates for </w:t>
      </w:r>
      <w:proofErr w:type="spellStart"/>
      <w:r w:rsidR="006B34E0">
        <w:rPr>
          <w:rFonts w:ascii="Arial" w:hAnsi="Arial" w:cs="Arial"/>
          <w:lang w:eastAsia="ko-KR"/>
        </w:rPr>
        <w:t>SCell</w:t>
      </w:r>
      <w:proofErr w:type="spellEnd"/>
      <w:r w:rsidR="006B34E0">
        <w:rPr>
          <w:rFonts w:ascii="Arial" w:hAnsi="Arial" w:cs="Arial"/>
          <w:lang w:eastAsia="ko-KR"/>
        </w:rPr>
        <w:t xml:space="preserve"> configuration (UEs in inactive)</w:t>
      </w:r>
    </w:p>
    <w:p w:rsidR="008F7DE2" w:rsidRPr="008F7DE2" w:rsidRDefault="006B34E0" w:rsidP="008F7DE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Unlimited cell search </w:t>
      </w:r>
      <w:r w:rsidR="00FA3C5E">
        <w:rPr>
          <w:rFonts w:ascii="Arial" w:hAnsi="Arial" w:cs="Arial"/>
          <w:u w:val="single"/>
        </w:rPr>
        <w:t xml:space="preserve">for non-camping frequencies indicated by </w:t>
      </w:r>
      <w:r>
        <w:rPr>
          <w:rFonts w:ascii="Arial" w:hAnsi="Arial" w:cs="Arial"/>
          <w:u w:val="single"/>
        </w:rPr>
        <w:t>dedicated signalling</w:t>
      </w:r>
    </w:p>
    <w:p w:rsidR="008F7DE2" w:rsidRDefault="008F7DE2" w:rsidP="006B34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using </w:t>
      </w:r>
      <w:proofErr w:type="spellStart"/>
      <w:r>
        <w:rPr>
          <w:rFonts w:ascii="Arial" w:hAnsi="Arial" w:cs="Arial"/>
        </w:rPr>
        <w:t>dedecated</w:t>
      </w:r>
      <w:proofErr w:type="spellEnd"/>
      <w:r>
        <w:rPr>
          <w:rFonts w:ascii="Arial" w:hAnsi="Arial" w:cs="Arial"/>
        </w:rPr>
        <w:t xml:space="preserve"> signalling, UEs are not made aware whether the frequency is deployed in the area the UE is currently camping. I.e. the UE will always need to </w:t>
      </w:r>
      <w:r w:rsidR="006B34E0">
        <w:rPr>
          <w:rFonts w:ascii="Arial" w:hAnsi="Arial" w:cs="Arial"/>
        </w:rPr>
        <w:t xml:space="preserve">perform cell </w:t>
      </w:r>
      <w:proofErr w:type="spellStart"/>
      <w:r>
        <w:rPr>
          <w:rFonts w:ascii="Arial" w:hAnsi="Arial" w:cs="Arial"/>
        </w:rPr>
        <w:t>seach</w:t>
      </w:r>
      <w:proofErr w:type="spellEnd"/>
      <w:r>
        <w:rPr>
          <w:rFonts w:ascii="Arial" w:hAnsi="Arial" w:cs="Arial"/>
        </w:rPr>
        <w:t xml:space="preserve">. This is likely to affect battery lifetime and detection performance. Note that for camping frequencies the </w:t>
      </w:r>
      <w:r w:rsidR="00230A67">
        <w:rPr>
          <w:rFonts w:ascii="Arial" w:hAnsi="Arial" w:cs="Arial"/>
        </w:rPr>
        <w:t xml:space="preserve">network provides assistance (by the cell re-selection SI) so the </w:t>
      </w:r>
      <w:r>
        <w:rPr>
          <w:rFonts w:ascii="Arial" w:hAnsi="Arial" w:cs="Arial"/>
        </w:rPr>
        <w:t xml:space="preserve">UE </w:t>
      </w:r>
      <w:r w:rsidR="00230A67">
        <w:rPr>
          <w:rFonts w:ascii="Arial" w:hAnsi="Arial" w:cs="Arial"/>
        </w:rPr>
        <w:t>can avoid searching a frequency in areas in which it is not deployed.</w:t>
      </w:r>
    </w:p>
    <w:p w:rsidR="008F7DE2" w:rsidRDefault="008F7DE2" w:rsidP="00230A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valitityArea</w:t>
      </w:r>
      <w:proofErr w:type="spellEnd"/>
      <w:r>
        <w:rPr>
          <w:rFonts w:ascii="Arial" w:hAnsi="Arial" w:cs="Arial"/>
        </w:rPr>
        <w:t xml:space="preserve"> might be used to </w:t>
      </w:r>
      <w:r w:rsidR="00230A67">
        <w:rPr>
          <w:rFonts w:ascii="Arial" w:hAnsi="Arial" w:cs="Arial"/>
        </w:rPr>
        <w:t xml:space="preserve">somewhat </w:t>
      </w:r>
      <w:r>
        <w:rPr>
          <w:rFonts w:ascii="Arial" w:hAnsi="Arial" w:cs="Arial"/>
        </w:rPr>
        <w:t xml:space="preserve">limit the problem, but is seems </w:t>
      </w:r>
      <w:r w:rsidR="00230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more complicated and </w:t>
      </w:r>
      <w:r w:rsidR="00230A67">
        <w:rPr>
          <w:rFonts w:ascii="Arial" w:hAnsi="Arial" w:cs="Arial"/>
        </w:rPr>
        <w:t xml:space="preserve">more rugged </w:t>
      </w:r>
      <w:r>
        <w:rPr>
          <w:rFonts w:ascii="Arial" w:hAnsi="Arial" w:cs="Arial"/>
        </w:rPr>
        <w:t>method (as it involves release of the configuration)</w:t>
      </w:r>
    </w:p>
    <w:p w:rsidR="007B1F19" w:rsidRDefault="007B1F19" w:rsidP="007B1F19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Proposal </w:t>
      </w:r>
      <w:r w:rsidR="00230A67">
        <w:rPr>
          <w:rFonts w:ascii="Arial" w:hAnsi="Arial" w:cs="Arial"/>
          <w:b/>
          <w:lang w:eastAsia="ko-KR"/>
        </w:rPr>
        <w:t>3</w:t>
      </w:r>
      <w:r>
        <w:rPr>
          <w:rFonts w:ascii="Arial" w:hAnsi="Arial" w:cs="Arial"/>
          <w:b/>
          <w:lang w:eastAsia="ko-KR"/>
        </w:rPr>
        <w:tab/>
      </w:r>
      <w:r w:rsidR="00230A67">
        <w:rPr>
          <w:rFonts w:ascii="Arial" w:hAnsi="Arial" w:cs="Arial"/>
          <w:lang w:eastAsia="ko-KR"/>
        </w:rPr>
        <w:t>Confirm</w:t>
      </w:r>
      <w:r>
        <w:rPr>
          <w:rFonts w:ascii="Arial" w:hAnsi="Arial" w:cs="Arial"/>
          <w:lang w:eastAsia="ko-KR"/>
        </w:rPr>
        <w:t xml:space="preserve"> </w:t>
      </w:r>
      <w:r w:rsidR="00230A67">
        <w:rPr>
          <w:rFonts w:ascii="Arial" w:hAnsi="Arial" w:cs="Arial"/>
          <w:lang w:eastAsia="ko-KR"/>
        </w:rPr>
        <w:t xml:space="preserve">whether </w:t>
      </w:r>
      <w:r w:rsidR="00077301" w:rsidRPr="00077301">
        <w:rPr>
          <w:rFonts w:ascii="Arial" w:hAnsi="Arial" w:cs="Arial"/>
          <w:lang w:eastAsia="ko-KR"/>
        </w:rPr>
        <w:t>it is acceptable that if network employs dedicated signalling for camping frequencies, network does not broadcast any assistance about whether the concerned frequency is deployed nearby i.e. reducing battery lifetime and/ or detection performance</w:t>
      </w: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Default="00BE7770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</w:t>
      </w:r>
      <w:r w:rsidR="00727B35">
        <w:rPr>
          <w:rFonts w:ascii="Arial" w:hAnsi="Arial" w:cs="Arial"/>
        </w:rPr>
        <w:t>reviews the outcome of the e-mail discussions related to early measurement</w:t>
      </w:r>
      <w:r w:rsidR="00230A67">
        <w:rPr>
          <w:rFonts w:ascii="Arial" w:hAnsi="Arial" w:cs="Arial"/>
        </w:rPr>
        <w:t xml:space="preserve"> configuration</w:t>
      </w:r>
      <w:r w:rsidR="00727B35">
        <w:rPr>
          <w:rFonts w:ascii="Arial" w:hAnsi="Arial" w:cs="Arial"/>
        </w:rPr>
        <w:t xml:space="preserve"> </w:t>
      </w:r>
      <w:r w:rsidR="00242BD5">
        <w:rPr>
          <w:rFonts w:ascii="Arial" w:hAnsi="Arial" w:cs="Arial"/>
        </w:rPr>
        <w:t>and requests RAN2 to confirm/ clarify/ progress some of the results</w:t>
      </w:r>
      <w:r>
        <w:rPr>
          <w:rFonts w:ascii="Arial" w:hAnsi="Arial" w:cs="Arial"/>
        </w:rPr>
        <w:t xml:space="preserve">. </w:t>
      </w:r>
      <w:r w:rsidR="001C7DDB">
        <w:rPr>
          <w:rFonts w:ascii="Arial" w:hAnsi="Arial" w:cs="Arial"/>
          <w:lang w:eastAsia="ko-KR"/>
        </w:rPr>
        <w:t>The document includes the following proposal</w:t>
      </w:r>
      <w:r w:rsidR="009A04CA"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:rsidR="005B2522" w:rsidRDefault="005B2522" w:rsidP="005B2522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1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>Confirm our understanding of the outcome of the e-mail discussion as reflected by the first table</w:t>
      </w:r>
    </w:p>
    <w:p w:rsidR="00230A67" w:rsidRDefault="00230A67" w:rsidP="00230A67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2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Confirm whether it is acceptable that if network configures early measurements for camping frequencies, all UEs reporting early measurements will have to perform measurement reporting of non-camping frequencies i.e. this cannot be limited to UEs e.g. UEs that are primary candidates for </w:t>
      </w:r>
      <w:proofErr w:type="spellStart"/>
      <w:r>
        <w:rPr>
          <w:rFonts w:ascii="Arial" w:hAnsi="Arial" w:cs="Arial"/>
          <w:lang w:eastAsia="ko-KR"/>
        </w:rPr>
        <w:t>SCell</w:t>
      </w:r>
      <w:proofErr w:type="spellEnd"/>
      <w:r>
        <w:rPr>
          <w:rFonts w:ascii="Arial" w:hAnsi="Arial" w:cs="Arial"/>
          <w:lang w:eastAsia="ko-KR"/>
        </w:rPr>
        <w:t xml:space="preserve"> configuration (UEs in inactive)</w:t>
      </w:r>
    </w:p>
    <w:p w:rsidR="00077301" w:rsidRDefault="00077301" w:rsidP="00077301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 3</w:t>
      </w:r>
      <w:r>
        <w:rPr>
          <w:rFonts w:ascii="Arial" w:hAnsi="Arial" w:cs="Arial"/>
          <w:b/>
          <w:lang w:eastAsia="ko-KR"/>
        </w:rPr>
        <w:tab/>
      </w:r>
      <w:r>
        <w:rPr>
          <w:rFonts w:ascii="Arial" w:hAnsi="Arial" w:cs="Arial"/>
          <w:lang w:eastAsia="ko-KR"/>
        </w:rPr>
        <w:t xml:space="preserve">Confirm whether </w:t>
      </w:r>
      <w:r w:rsidRPr="00077301">
        <w:rPr>
          <w:rFonts w:ascii="Arial" w:hAnsi="Arial" w:cs="Arial"/>
          <w:lang w:eastAsia="ko-KR"/>
        </w:rPr>
        <w:t>it is acceptable that if network employs dedicated signalling for camping frequencies, network does not broadcast any assistance about whether the concerned frequency is deployed nearby i.e. reducing battery lifetime and/ or detection performance</w:t>
      </w:r>
    </w:p>
    <w:p w:rsidR="00727B35" w:rsidRDefault="00727B35" w:rsidP="001C7DDB">
      <w:pPr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3B3A9B" w:rsidRDefault="003B3A9B">
      <w:pPr>
        <w:spacing w:after="0"/>
        <w:rPr>
          <w:rFonts w:ascii="Arial" w:hAnsi="Arial" w:cs="Arial"/>
          <w:lang w:eastAsia="ko-KR"/>
        </w:rPr>
      </w:pPr>
      <w:bookmarkStart w:id="2" w:name="_GoBack"/>
      <w:bookmarkEnd w:id="2"/>
    </w:p>
    <w:sectPr w:rsidR="003B3A9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4D7" w:rsidRDefault="008204D7">
      <w:r>
        <w:separator/>
      </w:r>
    </w:p>
  </w:endnote>
  <w:endnote w:type="continuationSeparator" w:id="0">
    <w:p w:rsidR="008204D7" w:rsidRDefault="00820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4D7" w:rsidRDefault="008204D7">
      <w:r>
        <w:separator/>
      </w:r>
    </w:p>
  </w:footnote>
  <w:footnote w:type="continuationSeparator" w:id="0">
    <w:p w:rsidR="008204D7" w:rsidRDefault="00820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FBA"/>
    <w:multiLevelType w:val="hybridMultilevel"/>
    <w:tmpl w:val="C57CAC6A"/>
    <w:lvl w:ilvl="0" w:tplc="93521AD8">
      <w:numFmt w:val="bullet"/>
      <w:lvlText w:val="-"/>
      <w:lvlJc w:val="left"/>
      <w:pPr>
        <w:ind w:left="564" w:hanging="564"/>
      </w:pPr>
      <w:rPr>
        <w:rFonts w:ascii="Arial" w:eastAsia="Malgun Gothic" w:hAnsi="Arial" w:cs="Arial"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AE5FD2"/>
    <w:multiLevelType w:val="hybridMultilevel"/>
    <w:tmpl w:val="A0B272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C0B76"/>
    <w:multiLevelType w:val="hybridMultilevel"/>
    <w:tmpl w:val="BEE27D7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D05259"/>
    <w:multiLevelType w:val="hybridMultilevel"/>
    <w:tmpl w:val="BC800D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0F2302"/>
    <w:multiLevelType w:val="hybridMultilevel"/>
    <w:tmpl w:val="6A8608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71467E"/>
    <w:multiLevelType w:val="hybridMultilevel"/>
    <w:tmpl w:val="5708686C"/>
    <w:lvl w:ilvl="0" w:tplc="93521AD8">
      <w:numFmt w:val="bullet"/>
      <w:lvlText w:val="-"/>
      <w:lvlJc w:val="left"/>
      <w:pPr>
        <w:ind w:left="564" w:hanging="564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55"/>
    <w:rsid w:val="00013F8A"/>
    <w:rsid w:val="00021D17"/>
    <w:rsid w:val="00022E4A"/>
    <w:rsid w:val="00032CE8"/>
    <w:rsid w:val="00035820"/>
    <w:rsid w:val="000542C5"/>
    <w:rsid w:val="00077301"/>
    <w:rsid w:val="00092E5E"/>
    <w:rsid w:val="000A6394"/>
    <w:rsid w:val="000C038A"/>
    <w:rsid w:val="000C1FF1"/>
    <w:rsid w:val="000C6598"/>
    <w:rsid w:val="000C6B22"/>
    <w:rsid w:val="000D5E4E"/>
    <w:rsid w:val="001029C6"/>
    <w:rsid w:val="00107586"/>
    <w:rsid w:val="001119EB"/>
    <w:rsid w:val="00116DED"/>
    <w:rsid w:val="001266E2"/>
    <w:rsid w:val="00133C0C"/>
    <w:rsid w:val="001432CF"/>
    <w:rsid w:val="00145D43"/>
    <w:rsid w:val="00147A5E"/>
    <w:rsid w:val="0015089E"/>
    <w:rsid w:val="001527F6"/>
    <w:rsid w:val="00164D00"/>
    <w:rsid w:val="00171DC4"/>
    <w:rsid w:val="00192C46"/>
    <w:rsid w:val="001A7B60"/>
    <w:rsid w:val="001B23BD"/>
    <w:rsid w:val="001B4E2A"/>
    <w:rsid w:val="001B7A65"/>
    <w:rsid w:val="001C1C8E"/>
    <w:rsid w:val="001C7DDB"/>
    <w:rsid w:val="001E41F3"/>
    <w:rsid w:val="00200089"/>
    <w:rsid w:val="00230A67"/>
    <w:rsid w:val="002343FF"/>
    <w:rsid w:val="00240ED9"/>
    <w:rsid w:val="00242BD5"/>
    <w:rsid w:val="00250650"/>
    <w:rsid w:val="0026004D"/>
    <w:rsid w:val="00275D12"/>
    <w:rsid w:val="002842A5"/>
    <w:rsid w:val="002860C4"/>
    <w:rsid w:val="00290A40"/>
    <w:rsid w:val="00292312"/>
    <w:rsid w:val="002A01CC"/>
    <w:rsid w:val="002B5741"/>
    <w:rsid w:val="002D51B4"/>
    <w:rsid w:val="002E225A"/>
    <w:rsid w:val="00305409"/>
    <w:rsid w:val="0032775C"/>
    <w:rsid w:val="00334977"/>
    <w:rsid w:val="00346674"/>
    <w:rsid w:val="003546D0"/>
    <w:rsid w:val="00360ABD"/>
    <w:rsid w:val="00362C80"/>
    <w:rsid w:val="0036459D"/>
    <w:rsid w:val="003740C7"/>
    <w:rsid w:val="0037519C"/>
    <w:rsid w:val="00380545"/>
    <w:rsid w:val="00380FB3"/>
    <w:rsid w:val="00381D69"/>
    <w:rsid w:val="00391A9B"/>
    <w:rsid w:val="00396AB3"/>
    <w:rsid w:val="003A06B3"/>
    <w:rsid w:val="003A2A12"/>
    <w:rsid w:val="003A4C0F"/>
    <w:rsid w:val="003B3A9B"/>
    <w:rsid w:val="003C3DD0"/>
    <w:rsid w:val="003C4A34"/>
    <w:rsid w:val="003E1A36"/>
    <w:rsid w:val="003F249E"/>
    <w:rsid w:val="003F7647"/>
    <w:rsid w:val="00406A02"/>
    <w:rsid w:val="00411BB5"/>
    <w:rsid w:val="004242F1"/>
    <w:rsid w:val="00436864"/>
    <w:rsid w:val="004417A9"/>
    <w:rsid w:val="00444DDE"/>
    <w:rsid w:val="004B75B7"/>
    <w:rsid w:val="004F4B01"/>
    <w:rsid w:val="00505DFB"/>
    <w:rsid w:val="0051580D"/>
    <w:rsid w:val="00530C19"/>
    <w:rsid w:val="00532109"/>
    <w:rsid w:val="00546F40"/>
    <w:rsid w:val="00571749"/>
    <w:rsid w:val="00576153"/>
    <w:rsid w:val="00591CFB"/>
    <w:rsid w:val="005925CE"/>
    <w:rsid w:val="00592AF7"/>
    <w:rsid w:val="00592D74"/>
    <w:rsid w:val="00595600"/>
    <w:rsid w:val="0059583D"/>
    <w:rsid w:val="005B2522"/>
    <w:rsid w:val="005D1659"/>
    <w:rsid w:val="005D40D1"/>
    <w:rsid w:val="005E2C44"/>
    <w:rsid w:val="005F2CED"/>
    <w:rsid w:val="00604883"/>
    <w:rsid w:val="0060717B"/>
    <w:rsid w:val="00607748"/>
    <w:rsid w:val="00621188"/>
    <w:rsid w:val="006257ED"/>
    <w:rsid w:val="00645DFC"/>
    <w:rsid w:val="00646EC5"/>
    <w:rsid w:val="00695808"/>
    <w:rsid w:val="006A1662"/>
    <w:rsid w:val="006A1F10"/>
    <w:rsid w:val="006B34E0"/>
    <w:rsid w:val="006B46FB"/>
    <w:rsid w:val="006D20C1"/>
    <w:rsid w:val="006E1DEC"/>
    <w:rsid w:val="006E21FB"/>
    <w:rsid w:val="006E3AFE"/>
    <w:rsid w:val="006E3CD2"/>
    <w:rsid w:val="0070440C"/>
    <w:rsid w:val="00727B35"/>
    <w:rsid w:val="0074143F"/>
    <w:rsid w:val="007428DE"/>
    <w:rsid w:val="007626D4"/>
    <w:rsid w:val="007719CF"/>
    <w:rsid w:val="0079088C"/>
    <w:rsid w:val="00792342"/>
    <w:rsid w:val="007957B4"/>
    <w:rsid w:val="007A64A7"/>
    <w:rsid w:val="007B1F19"/>
    <w:rsid w:val="007B512A"/>
    <w:rsid w:val="007B5F8E"/>
    <w:rsid w:val="007C2097"/>
    <w:rsid w:val="007C2C25"/>
    <w:rsid w:val="007D6507"/>
    <w:rsid w:val="007D6A07"/>
    <w:rsid w:val="007E1970"/>
    <w:rsid w:val="007E3121"/>
    <w:rsid w:val="007F3130"/>
    <w:rsid w:val="007F5622"/>
    <w:rsid w:val="00812E3D"/>
    <w:rsid w:val="00815AE9"/>
    <w:rsid w:val="008204D7"/>
    <w:rsid w:val="008279FA"/>
    <w:rsid w:val="008412B5"/>
    <w:rsid w:val="008626E7"/>
    <w:rsid w:val="008675E8"/>
    <w:rsid w:val="00870EE7"/>
    <w:rsid w:val="008A20DB"/>
    <w:rsid w:val="008B00DB"/>
    <w:rsid w:val="008B67BB"/>
    <w:rsid w:val="008C2EEF"/>
    <w:rsid w:val="008C5C89"/>
    <w:rsid w:val="008F686C"/>
    <w:rsid w:val="008F7DE2"/>
    <w:rsid w:val="0090455E"/>
    <w:rsid w:val="00904FA0"/>
    <w:rsid w:val="00906EB1"/>
    <w:rsid w:val="009139D3"/>
    <w:rsid w:val="009209A0"/>
    <w:rsid w:val="00951C19"/>
    <w:rsid w:val="009777D9"/>
    <w:rsid w:val="00991B88"/>
    <w:rsid w:val="00995400"/>
    <w:rsid w:val="009A04CA"/>
    <w:rsid w:val="009A2C6B"/>
    <w:rsid w:val="009A3214"/>
    <w:rsid w:val="009A579D"/>
    <w:rsid w:val="009C4C3A"/>
    <w:rsid w:val="009D2B12"/>
    <w:rsid w:val="009D7472"/>
    <w:rsid w:val="009E3297"/>
    <w:rsid w:val="009F734F"/>
    <w:rsid w:val="00A0235F"/>
    <w:rsid w:val="00A231ED"/>
    <w:rsid w:val="00A246B6"/>
    <w:rsid w:val="00A404A1"/>
    <w:rsid w:val="00A40865"/>
    <w:rsid w:val="00A473F4"/>
    <w:rsid w:val="00A47E70"/>
    <w:rsid w:val="00A51CD4"/>
    <w:rsid w:val="00A63A06"/>
    <w:rsid w:val="00A67276"/>
    <w:rsid w:val="00A7671C"/>
    <w:rsid w:val="00AA10A6"/>
    <w:rsid w:val="00AA19C9"/>
    <w:rsid w:val="00AD1CD8"/>
    <w:rsid w:val="00AD2206"/>
    <w:rsid w:val="00B15EC4"/>
    <w:rsid w:val="00B2296A"/>
    <w:rsid w:val="00B258BB"/>
    <w:rsid w:val="00B26A49"/>
    <w:rsid w:val="00B459F5"/>
    <w:rsid w:val="00B5645A"/>
    <w:rsid w:val="00B57079"/>
    <w:rsid w:val="00B60857"/>
    <w:rsid w:val="00B67438"/>
    <w:rsid w:val="00B67B97"/>
    <w:rsid w:val="00B70D11"/>
    <w:rsid w:val="00B71874"/>
    <w:rsid w:val="00B72EC2"/>
    <w:rsid w:val="00B968C8"/>
    <w:rsid w:val="00BA3EC5"/>
    <w:rsid w:val="00BA6D37"/>
    <w:rsid w:val="00BA7ECC"/>
    <w:rsid w:val="00BB5DFC"/>
    <w:rsid w:val="00BC06CD"/>
    <w:rsid w:val="00BD279D"/>
    <w:rsid w:val="00BD594A"/>
    <w:rsid w:val="00BD6BB8"/>
    <w:rsid w:val="00BD75A5"/>
    <w:rsid w:val="00BD7F83"/>
    <w:rsid w:val="00BE0EEB"/>
    <w:rsid w:val="00BE7770"/>
    <w:rsid w:val="00C06467"/>
    <w:rsid w:val="00C2356D"/>
    <w:rsid w:val="00C32551"/>
    <w:rsid w:val="00C32E90"/>
    <w:rsid w:val="00C77858"/>
    <w:rsid w:val="00C81207"/>
    <w:rsid w:val="00C82418"/>
    <w:rsid w:val="00C95985"/>
    <w:rsid w:val="00CA34DB"/>
    <w:rsid w:val="00CA6971"/>
    <w:rsid w:val="00CB52BB"/>
    <w:rsid w:val="00CC04B8"/>
    <w:rsid w:val="00CC1F26"/>
    <w:rsid w:val="00CC5026"/>
    <w:rsid w:val="00CD7534"/>
    <w:rsid w:val="00D00E69"/>
    <w:rsid w:val="00D019E0"/>
    <w:rsid w:val="00D03F9A"/>
    <w:rsid w:val="00D12223"/>
    <w:rsid w:val="00D32AD9"/>
    <w:rsid w:val="00D359EF"/>
    <w:rsid w:val="00D41288"/>
    <w:rsid w:val="00D463CC"/>
    <w:rsid w:val="00D62FBF"/>
    <w:rsid w:val="00D665BE"/>
    <w:rsid w:val="00D76899"/>
    <w:rsid w:val="00D901B8"/>
    <w:rsid w:val="00DA0F85"/>
    <w:rsid w:val="00DA0FD5"/>
    <w:rsid w:val="00DC20AA"/>
    <w:rsid w:val="00DC33A6"/>
    <w:rsid w:val="00DD76F3"/>
    <w:rsid w:val="00DE34CF"/>
    <w:rsid w:val="00E23837"/>
    <w:rsid w:val="00E27709"/>
    <w:rsid w:val="00E35C11"/>
    <w:rsid w:val="00E4231E"/>
    <w:rsid w:val="00E5156C"/>
    <w:rsid w:val="00E83469"/>
    <w:rsid w:val="00E84BDA"/>
    <w:rsid w:val="00E923D1"/>
    <w:rsid w:val="00EA4C3E"/>
    <w:rsid w:val="00EA6773"/>
    <w:rsid w:val="00EB152E"/>
    <w:rsid w:val="00EB7649"/>
    <w:rsid w:val="00EC6234"/>
    <w:rsid w:val="00EE7D7C"/>
    <w:rsid w:val="00F015C4"/>
    <w:rsid w:val="00F25D98"/>
    <w:rsid w:val="00F300FB"/>
    <w:rsid w:val="00F37C98"/>
    <w:rsid w:val="00F47651"/>
    <w:rsid w:val="00F507AF"/>
    <w:rsid w:val="00F66A78"/>
    <w:rsid w:val="00F66F13"/>
    <w:rsid w:val="00F71597"/>
    <w:rsid w:val="00FA1874"/>
    <w:rsid w:val="00FA3C5E"/>
    <w:rsid w:val="00FA3D13"/>
    <w:rsid w:val="00FB6386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3</cp:revision>
  <cp:lastPrinted>2019-08-13T17:03:00Z</cp:lastPrinted>
  <dcterms:created xsi:type="dcterms:W3CDTF">2019-08-16T00:32:00Z</dcterms:created>
  <dcterms:modified xsi:type="dcterms:W3CDTF">2019-08-16T00:45:00Z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